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16" w:type="dxa"/>
        <w:tblInd w:w="-856" w:type="dxa"/>
        <w:tblLook w:val="04A0" w:firstRow="1" w:lastRow="0" w:firstColumn="1" w:lastColumn="0" w:noHBand="0" w:noVBand="1"/>
      </w:tblPr>
      <w:tblGrid>
        <w:gridCol w:w="567"/>
        <w:gridCol w:w="4537"/>
        <w:gridCol w:w="5812"/>
      </w:tblGrid>
      <w:tr w:rsidR="005B1917" w:rsidRPr="00021ED4" w:rsidTr="00700A78">
        <w:trPr>
          <w:trHeight w:val="711"/>
        </w:trPr>
        <w:tc>
          <w:tcPr>
            <w:tcW w:w="10916" w:type="dxa"/>
            <w:gridSpan w:val="3"/>
            <w:shd w:val="clear" w:color="auto" w:fill="365F91" w:themeFill="accent1" w:themeFillShade="BF"/>
            <w:vAlign w:val="center"/>
          </w:tcPr>
          <w:p w:rsidR="005B1917" w:rsidRPr="001B6CF4" w:rsidRDefault="005B1917" w:rsidP="00FD773C">
            <w:pPr>
              <w:spacing w:line="276" w:lineRule="auto"/>
              <w:jc w:val="center"/>
              <w:rPr>
                <w:rFonts w:ascii="Calibri" w:hAnsi="Calibri" w:cs="Calibri"/>
                <w:b/>
                <w:bCs/>
                <w:color w:val="FFFFFF" w:themeColor="background1"/>
                <w:lang w:eastAsia="en-IE"/>
              </w:rPr>
            </w:pPr>
            <w:bookmarkStart w:id="0" w:name="_GoBack"/>
            <w:bookmarkEnd w:id="0"/>
            <w:r>
              <w:rPr>
                <w:rFonts w:ascii="Calibri" w:hAnsi="Calibri" w:cs="Calibri"/>
                <w:b/>
                <w:bCs/>
                <w:color w:val="FFFFFF" w:themeColor="background1"/>
                <w:lang w:eastAsia="en-IE"/>
              </w:rPr>
              <w:t xml:space="preserve">Reporting </w:t>
            </w:r>
            <w:r w:rsidR="00EA60F9">
              <w:rPr>
                <w:rFonts w:ascii="Calibri" w:hAnsi="Calibri" w:cs="Calibri"/>
                <w:b/>
                <w:bCs/>
                <w:color w:val="FFFFFF" w:themeColor="background1"/>
                <w:lang w:eastAsia="en-IE"/>
              </w:rPr>
              <w:t xml:space="preserve">Form </w:t>
            </w:r>
            <w:r w:rsidRPr="001B6CF4">
              <w:rPr>
                <w:rFonts w:cstheme="minorHAnsi"/>
                <w:b/>
                <w:bCs/>
                <w:color w:val="FFFFFF" w:themeColor="background1"/>
                <w:lang w:eastAsia="en-IE"/>
              </w:rPr>
              <w:t xml:space="preserve">– </w:t>
            </w:r>
            <w:r w:rsidR="001B6CF4" w:rsidRPr="001B6CF4">
              <w:rPr>
                <w:rFonts w:cstheme="minorHAnsi"/>
                <w:b/>
                <w:color w:val="FFFFFF" w:themeColor="background1"/>
              </w:rPr>
              <w:t>Central Bank (Supervision and Enforcement) Act 2013 (Section 48(1)) (Investment Firms) Regulations 2023 (S.I. No. 10 2023)</w:t>
            </w:r>
          </w:p>
          <w:p w:rsidR="005B1917" w:rsidRPr="00021ED4" w:rsidRDefault="005B1917" w:rsidP="00DF14B3">
            <w:pPr>
              <w:jc w:val="center"/>
              <w:rPr>
                <w:rFonts w:ascii="Calibri" w:hAnsi="Calibri" w:cs="Calibri"/>
                <w:b/>
                <w:bCs/>
                <w:color w:val="FFFFFF" w:themeColor="background1"/>
                <w:lang w:eastAsia="en-IE"/>
              </w:rPr>
            </w:pPr>
            <w:r>
              <w:rPr>
                <w:rFonts w:ascii="Calibri" w:hAnsi="Calibri" w:cs="Calibri"/>
                <w:b/>
                <w:bCs/>
                <w:color w:val="FFFFFF" w:themeColor="background1"/>
                <w:lang w:eastAsia="en-IE"/>
              </w:rPr>
              <w:t xml:space="preserve">Part 6 – </w:t>
            </w:r>
            <w:r w:rsidRPr="00021ED4">
              <w:rPr>
                <w:rFonts w:ascii="Calibri" w:hAnsi="Calibri" w:cs="Calibri"/>
                <w:b/>
                <w:bCs/>
                <w:color w:val="FFFFFF" w:themeColor="background1"/>
                <w:lang w:eastAsia="en-IE"/>
              </w:rPr>
              <w:t>Client Asset Requirements (</w:t>
            </w:r>
            <w:r w:rsidR="00906DB3">
              <w:rPr>
                <w:rFonts w:ascii="Calibri" w:hAnsi="Calibri" w:cs="Calibri"/>
                <w:b/>
                <w:bCs/>
                <w:color w:val="FFFFFF" w:themeColor="background1"/>
                <w:lang w:eastAsia="en-IE"/>
              </w:rPr>
              <w:t xml:space="preserve">the </w:t>
            </w:r>
            <w:r w:rsidRPr="00021ED4">
              <w:rPr>
                <w:rFonts w:ascii="Calibri" w:hAnsi="Calibri" w:cs="Calibri"/>
                <w:b/>
                <w:bCs/>
                <w:color w:val="FFFFFF" w:themeColor="background1"/>
                <w:lang w:eastAsia="en-IE"/>
              </w:rPr>
              <w:t xml:space="preserve">“CAR”) / </w:t>
            </w:r>
            <w:r>
              <w:rPr>
                <w:rFonts w:ascii="Calibri" w:hAnsi="Calibri" w:cs="Calibri"/>
                <w:b/>
                <w:bCs/>
                <w:color w:val="FFFFFF" w:themeColor="background1"/>
                <w:lang w:eastAsia="en-IE"/>
              </w:rPr>
              <w:t>Part 7 – I</w:t>
            </w:r>
            <w:r w:rsidRPr="00021ED4">
              <w:rPr>
                <w:rFonts w:ascii="Calibri" w:hAnsi="Calibri" w:cs="Calibri"/>
                <w:b/>
                <w:bCs/>
                <w:color w:val="FFFFFF" w:themeColor="background1"/>
                <w:lang w:eastAsia="en-IE"/>
              </w:rPr>
              <w:t>nvestor Money Requirements (</w:t>
            </w:r>
            <w:r w:rsidR="00906DB3">
              <w:rPr>
                <w:rFonts w:ascii="Calibri" w:hAnsi="Calibri" w:cs="Calibri"/>
                <w:b/>
                <w:bCs/>
                <w:color w:val="FFFFFF" w:themeColor="background1"/>
                <w:lang w:eastAsia="en-IE"/>
              </w:rPr>
              <w:t xml:space="preserve">the </w:t>
            </w:r>
            <w:r w:rsidRPr="00021ED4">
              <w:rPr>
                <w:rFonts w:ascii="Calibri" w:hAnsi="Calibri" w:cs="Calibri"/>
                <w:b/>
                <w:bCs/>
                <w:color w:val="FFFFFF" w:themeColor="background1"/>
                <w:lang w:eastAsia="en-IE"/>
              </w:rPr>
              <w:t>“IMR”)</w:t>
            </w:r>
          </w:p>
        </w:tc>
      </w:tr>
      <w:tr w:rsidR="005B1917" w:rsidRPr="00021ED4" w:rsidTr="00594DEF">
        <w:trPr>
          <w:trHeight w:val="525"/>
        </w:trPr>
        <w:tc>
          <w:tcPr>
            <w:tcW w:w="10916" w:type="dxa"/>
            <w:gridSpan w:val="3"/>
            <w:shd w:val="clear" w:color="auto" w:fill="DBE5F1" w:themeFill="accent1" w:themeFillTint="33"/>
            <w:vAlign w:val="center"/>
          </w:tcPr>
          <w:p w:rsidR="005B1917" w:rsidRPr="00021ED4" w:rsidRDefault="005B1917">
            <w:pPr>
              <w:rPr>
                <w:b/>
              </w:rPr>
            </w:pPr>
            <w:r w:rsidRPr="00021ED4">
              <w:rPr>
                <w:b/>
              </w:rPr>
              <w:t>Part 1</w:t>
            </w:r>
            <w:r>
              <w:rPr>
                <w:b/>
              </w:rPr>
              <w:t>: Overview</w:t>
            </w:r>
          </w:p>
        </w:tc>
      </w:tr>
      <w:tr w:rsidR="00280413" w:rsidRPr="00021ED4" w:rsidTr="00BC4A43">
        <w:trPr>
          <w:trHeight w:val="549"/>
        </w:trPr>
        <w:tc>
          <w:tcPr>
            <w:tcW w:w="567" w:type="dxa"/>
            <w:vAlign w:val="center"/>
          </w:tcPr>
          <w:p w:rsidR="00280413" w:rsidRDefault="00280413" w:rsidP="005B1917">
            <w:pPr>
              <w:jc w:val="center"/>
              <w:rPr>
                <w:sz w:val="20"/>
                <w:szCs w:val="20"/>
              </w:rPr>
            </w:pPr>
            <w:r>
              <w:rPr>
                <w:sz w:val="20"/>
                <w:szCs w:val="20"/>
              </w:rPr>
              <w:t>1.1</w:t>
            </w:r>
          </w:p>
        </w:tc>
        <w:tc>
          <w:tcPr>
            <w:tcW w:w="4537" w:type="dxa"/>
            <w:vAlign w:val="center"/>
          </w:tcPr>
          <w:p w:rsidR="00280413" w:rsidRPr="001B6BED" w:rsidRDefault="00280413" w:rsidP="00A97F21">
            <w:pPr>
              <w:jc w:val="both"/>
              <w:rPr>
                <w:sz w:val="20"/>
                <w:szCs w:val="20"/>
              </w:rPr>
            </w:pPr>
            <w:r>
              <w:rPr>
                <w:sz w:val="20"/>
                <w:szCs w:val="20"/>
              </w:rPr>
              <w:t>Firm Name</w:t>
            </w:r>
            <w:r w:rsidR="002F48AE">
              <w:rPr>
                <w:sz w:val="20"/>
                <w:szCs w:val="20"/>
              </w:rPr>
              <w:t>.</w:t>
            </w:r>
          </w:p>
        </w:tc>
        <w:tc>
          <w:tcPr>
            <w:tcW w:w="5812" w:type="dxa"/>
            <w:vAlign w:val="center"/>
          </w:tcPr>
          <w:p w:rsidR="00280413" w:rsidRPr="001B6BED" w:rsidRDefault="00280413" w:rsidP="00A97F21">
            <w:pPr>
              <w:jc w:val="both"/>
              <w:rPr>
                <w:sz w:val="20"/>
                <w:szCs w:val="20"/>
              </w:rPr>
            </w:pPr>
          </w:p>
        </w:tc>
      </w:tr>
      <w:tr w:rsidR="005B1917" w:rsidRPr="00021ED4" w:rsidTr="00BC4A43">
        <w:trPr>
          <w:trHeight w:val="1109"/>
        </w:trPr>
        <w:tc>
          <w:tcPr>
            <w:tcW w:w="567" w:type="dxa"/>
            <w:vAlign w:val="center"/>
          </w:tcPr>
          <w:p w:rsidR="005B1917" w:rsidRDefault="005B1917" w:rsidP="00280413">
            <w:pPr>
              <w:jc w:val="center"/>
              <w:rPr>
                <w:sz w:val="20"/>
                <w:szCs w:val="20"/>
              </w:rPr>
            </w:pPr>
            <w:r>
              <w:rPr>
                <w:sz w:val="20"/>
                <w:szCs w:val="20"/>
              </w:rPr>
              <w:t>1.</w:t>
            </w:r>
            <w:r w:rsidR="00280413">
              <w:rPr>
                <w:sz w:val="20"/>
                <w:szCs w:val="20"/>
              </w:rPr>
              <w:t>2</w:t>
            </w:r>
          </w:p>
        </w:tc>
        <w:tc>
          <w:tcPr>
            <w:tcW w:w="4537" w:type="dxa"/>
            <w:vAlign w:val="center"/>
          </w:tcPr>
          <w:p w:rsidR="005B1917" w:rsidRPr="001B6BED" w:rsidRDefault="00905C56" w:rsidP="00905C56">
            <w:pPr>
              <w:jc w:val="both"/>
              <w:rPr>
                <w:sz w:val="20"/>
                <w:szCs w:val="20"/>
              </w:rPr>
            </w:pPr>
            <w:r>
              <w:rPr>
                <w:sz w:val="20"/>
                <w:szCs w:val="20"/>
              </w:rPr>
              <w:t>Provide</w:t>
            </w:r>
            <w:r w:rsidR="00060F93">
              <w:rPr>
                <w:sz w:val="20"/>
                <w:szCs w:val="20"/>
              </w:rPr>
              <w:t xml:space="preserve"> the</w:t>
            </w:r>
            <w:r w:rsidRPr="001B6BED">
              <w:rPr>
                <w:sz w:val="20"/>
                <w:szCs w:val="20"/>
              </w:rPr>
              <w:t xml:space="preserve"> contact details of the person making the submission.</w:t>
            </w:r>
            <w:r w:rsidRPr="001B6BED" w:rsidDel="00905C56">
              <w:rPr>
                <w:sz w:val="20"/>
                <w:szCs w:val="20"/>
              </w:rPr>
              <w:t xml:space="preserve"> </w:t>
            </w:r>
          </w:p>
        </w:tc>
        <w:tc>
          <w:tcPr>
            <w:tcW w:w="5812" w:type="dxa"/>
            <w:vAlign w:val="center"/>
          </w:tcPr>
          <w:p w:rsidR="00905C56" w:rsidRPr="001B6BED" w:rsidRDefault="00905C56" w:rsidP="00905C56">
            <w:pPr>
              <w:pStyle w:val="ListParagraph"/>
              <w:numPr>
                <w:ilvl w:val="0"/>
                <w:numId w:val="11"/>
              </w:numPr>
              <w:jc w:val="both"/>
              <w:rPr>
                <w:sz w:val="20"/>
                <w:szCs w:val="20"/>
              </w:rPr>
            </w:pPr>
            <w:r w:rsidRPr="001B6BED">
              <w:rPr>
                <w:sz w:val="20"/>
                <w:szCs w:val="20"/>
              </w:rPr>
              <w:t>Name:</w:t>
            </w:r>
          </w:p>
          <w:p w:rsidR="00905C56" w:rsidRPr="001B6BED" w:rsidRDefault="00905C56" w:rsidP="00905C56">
            <w:pPr>
              <w:pStyle w:val="ListParagraph"/>
              <w:numPr>
                <w:ilvl w:val="0"/>
                <w:numId w:val="11"/>
              </w:numPr>
              <w:jc w:val="both"/>
              <w:rPr>
                <w:sz w:val="20"/>
                <w:szCs w:val="20"/>
              </w:rPr>
            </w:pPr>
            <w:r>
              <w:rPr>
                <w:sz w:val="20"/>
                <w:szCs w:val="20"/>
              </w:rPr>
              <w:t>Contact</w:t>
            </w:r>
            <w:r w:rsidRPr="001B6BED">
              <w:rPr>
                <w:sz w:val="20"/>
                <w:szCs w:val="20"/>
              </w:rPr>
              <w:t xml:space="preserve"> </w:t>
            </w:r>
            <w:r w:rsidR="00862615">
              <w:rPr>
                <w:sz w:val="20"/>
                <w:szCs w:val="20"/>
              </w:rPr>
              <w:t>n</w:t>
            </w:r>
            <w:r w:rsidRPr="001B6BED">
              <w:rPr>
                <w:sz w:val="20"/>
                <w:szCs w:val="20"/>
              </w:rPr>
              <w:t>umber:</w:t>
            </w:r>
          </w:p>
          <w:p w:rsidR="00905C56" w:rsidRDefault="00905C56" w:rsidP="00905C56">
            <w:pPr>
              <w:pStyle w:val="ListParagraph"/>
              <w:numPr>
                <w:ilvl w:val="0"/>
                <w:numId w:val="11"/>
              </w:numPr>
              <w:jc w:val="both"/>
              <w:rPr>
                <w:sz w:val="20"/>
                <w:szCs w:val="20"/>
              </w:rPr>
            </w:pPr>
            <w:r w:rsidRPr="001B6BED">
              <w:rPr>
                <w:sz w:val="20"/>
                <w:szCs w:val="20"/>
              </w:rPr>
              <w:t xml:space="preserve">E-mail </w:t>
            </w:r>
            <w:r w:rsidR="00862615">
              <w:rPr>
                <w:sz w:val="20"/>
                <w:szCs w:val="20"/>
              </w:rPr>
              <w:t>a</w:t>
            </w:r>
            <w:r w:rsidRPr="001B6BED">
              <w:rPr>
                <w:sz w:val="20"/>
                <w:szCs w:val="20"/>
              </w:rPr>
              <w:t>ddress:</w:t>
            </w:r>
          </w:p>
          <w:p w:rsidR="005B1917" w:rsidRPr="004022EB" w:rsidRDefault="00905C56" w:rsidP="004022EB">
            <w:pPr>
              <w:pStyle w:val="ListParagraph"/>
              <w:numPr>
                <w:ilvl w:val="0"/>
                <w:numId w:val="11"/>
              </w:numPr>
              <w:jc w:val="both"/>
              <w:rPr>
                <w:sz w:val="20"/>
                <w:szCs w:val="20"/>
              </w:rPr>
            </w:pPr>
            <w:r w:rsidRPr="004022EB">
              <w:rPr>
                <w:sz w:val="20"/>
                <w:szCs w:val="20"/>
              </w:rPr>
              <w:t>Other relevant information:</w:t>
            </w:r>
          </w:p>
        </w:tc>
      </w:tr>
      <w:tr w:rsidR="005B1917" w:rsidRPr="00021ED4" w:rsidTr="009D391C">
        <w:trPr>
          <w:trHeight w:val="1291"/>
        </w:trPr>
        <w:tc>
          <w:tcPr>
            <w:tcW w:w="567" w:type="dxa"/>
            <w:vAlign w:val="center"/>
          </w:tcPr>
          <w:p w:rsidR="005B1917" w:rsidRPr="001B6BED" w:rsidRDefault="00280413" w:rsidP="005B1917">
            <w:pPr>
              <w:jc w:val="center"/>
              <w:rPr>
                <w:sz w:val="20"/>
                <w:szCs w:val="20"/>
              </w:rPr>
            </w:pPr>
            <w:r>
              <w:rPr>
                <w:sz w:val="20"/>
                <w:szCs w:val="20"/>
              </w:rPr>
              <w:t>1.3</w:t>
            </w:r>
          </w:p>
        </w:tc>
        <w:tc>
          <w:tcPr>
            <w:tcW w:w="4537" w:type="dxa"/>
            <w:vAlign w:val="center"/>
          </w:tcPr>
          <w:p w:rsidR="005B1917" w:rsidRPr="001B6BED" w:rsidRDefault="005B1917" w:rsidP="00A97F21">
            <w:pPr>
              <w:jc w:val="both"/>
              <w:rPr>
                <w:sz w:val="20"/>
                <w:szCs w:val="20"/>
              </w:rPr>
            </w:pPr>
            <w:r w:rsidRPr="001B6BED">
              <w:rPr>
                <w:sz w:val="20"/>
                <w:szCs w:val="20"/>
              </w:rPr>
              <w:t>Who is making the submission?</w:t>
            </w:r>
          </w:p>
          <w:p w:rsidR="005B1917" w:rsidRPr="001B6BED" w:rsidRDefault="005B1917" w:rsidP="00A97F21">
            <w:pPr>
              <w:pStyle w:val="ListParagraph"/>
              <w:numPr>
                <w:ilvl w:val="0"/>
                <w:numId w:val="10"/>
              </w:numPr>
              <w:jc w:val="both"/>
              <w:rPr>
                <w:sz w:val="20"/>
                <w:szCs w:val="20"/>
              </w:rPr>
            </w:pPr>
            <w:r w:rsidRPr="001B6BED">
              <w:rPr>
                <w:sz w:val="20"/>
                <w:szCs w:val="20"/>
              </w:rPr>
              <w:t>Head of Client Asset Oversight (PCF-45);</w:t>
            </w:r>
          </w:p>
          <w:p w:rsidR="005B1917" w:rsidRPr="001B6BED" w:rsidRDefault="005B1917" w:rsidP="00A97F21">
            <w:pPr>
              <w:pStyle w:val="ListParagraph"/>
              <w:numPr>
                <w:ilvl w:val="0"/>
                <w:numId w:val="10"/>
              </w:numPr>
              <w:jc w:val="both"/>
              <w:rPr>
                <w:sz w:val="20"/>
                <w:szCs w:val="20"/>
              </w:rPr>
            </w:pPr>
            <w:r w:rsidRPr="001B6BED">
              <w:rPr>
                <w:sz w:val="20"/>
                <w:szCs w:val="20"/>
              </w:rPr>
              <w:t>Head of Investor Money Oversight (PCF-46);</w:t>
            </w:r>
          </w:p>
          <w:p w:rsidR="005B1917" w:rsidRPr="004022EB" w:rsidRDefault="005B1917">
            <w:pPr>
              <w:pStyle w:val="ListParagraph"/>
              <w:numPr>
                <w:ilvl w:val="0"/>
                <w:numId w:val="10"/>
              </w:numPr>
              <w:jc w:val="both"/>
              <w:rPr>
                <w:sz w:val="20"/>
                <w:szCs w:val="20"/>
              </w:rPr>
            </w:pPr>
            <w:r w:rsidRPr="001B6BED">
              <w:rPr>
                <w:sz w:val="20"/>
                <w:szCs w:val="20"/>
              </w:rPr>
              <w:t xml:space="preserve">Other – </w:t>
            </w:r>
            <w:r w:rsidRPr="004022EB">
              <w:rPr>
                <w:sz w:val="20"/>
                <w:szCs w:val="20"/>
              </w:rPr>
              <w:t>provide details.</w:t>
            </w:r>
          </w:p>
        </w:tc>
        <w:tc>
          <w:tcPr>
            <w:tcW w:w="5812" w:type="dxa"/>
            <w:vAlign w:val="center"/>
          </w:tcPr>
          <w:p w:rsidR="005B1917" w:rsidRPr="001B6BED" w:rsidRDefault="005B1917" w:rsidP="00A97F21">
            <w:pPr>
              <w:jc w:val="both"/>
              <w:rPr>
                <w:sz w:val="20"/>
                <w:szCs w:val="20"/>
              </w:rPr>
            </w:pPr>
          </w:p>
        </w:tc>
      </w:tr>
      <w:tr w:rsidR="005B1917" w:rsidRPr="00021ED4" w:rsidTr="00BC4A43">
        <w:trPr>
          <w:trHeight w:val="690"/>
        </w:trPr>
        <w:tc>
          <w:tcPr>
            <w:tcW w:w="567" w:type="dxa"/>
            <w:vAlign w:val="center"/>
          </w:tcPr>
          <w:p w:rsidR="005B1917" w:rsidRPr="001B6BED" w:rsidRDefault="00280413" w:rsidP="005B1917">
            <w:pPr>
              <w:jc w:val="center"/>
              <w:rPr>
                <w:sz w:val="20"/>
                <w:szCs w:val="20"/>
              </w:rPr>
            </w:pPr>
            <w:r>
              <w:rPr>
                <w:sz w:val="20"/>
                <w:szCs w:val="20"/>
              </w:rPr>
              <w:t>1.4</w:t>
            </w:r>
          </w:p>
        </w:tc>
        <w:tc>
          <w:tcPr>
            <w:tcW w:w="4537" w:type="dxa"/>
            <w:vAlign w:val="center"/>
          </w:tcPr>
          <w:p w:rsidR="00280413" w:rsidRPr="00280413" w:rsidRDefault="00905C56" w:rsidP="00FF0A59">
            <w:pPr>
              <w:rPr>
                <w:sz w:val="20"/>
                <w:szCs w:val="20"/>
              </w:rPr>
            </w:pPr>
            <w:r w:rsidRPr="001B6BED">
              <w:rPr>
                <w:sz w:val="20"/>
                <w:szCs w:val="20"/>
              </w:rPr>
              <w:t>Does the reportable matter relate to</w:t>
            </w:r>
            <w:r>
              <w:rPr>
                <w:sz w:val="20"/>
                <w:szCs w:val="20"/>
              </w:rPr>
              <w:t xml:space="preserve"> the</w:t>
            </w:r>
            <w:r w:rsidRPr="001B6BED">
              <w:rPr>
                <w:sz w:val="20"/>
                <w:szCs w:val="20"/>
              </w:rPr>
              <w:t xml:space="preserve"> CAR or </w:t>
            </w:r>
            <w:r>
              <w:rPr>
                <w:sz w:val="20"/>
                <w:szCs w:val="20"/>
              </w:rPr>
              <w:t xml:space="preserve">the </w:t>
            </w:r>
            <w:r w:rsidRPr="001B6BED">
              <w:rPr>
                <w:sz w:val="20"/>
                <w:szCs w:val="20"/>
              </w:rPr>
              <w:t>IMR?</w:t>
            </w:r>
          </w:p>
        </w:tc>
        <w:tc>
          <w:tcPr>
            <w:tcW w:w="5812" w:type="dxa"/>
            <w:vAlign w:val="center"/>
          </w:tcPr>
          <w:p w:rsidR="005B1917" w:rsidRPr="004022EB" w:rsidRDefault="005B1917" w:rsidP="004022EB">
            <w:pPr>
              <w:jc w:val="both"/>
              <w:rPr>
                <w:sz w:val="20"/>
                <w:szCs w:val="20"/>
              </w:rPr>
            </w:pPr>
          </w:p>
        </w:tc>
      </w:tr>
      <w:tr w:rsidR="005B1917" w:rsidRPr="00021ED4" w:rsidTr="00280413">
        <w:trPr>
          <w:trHeight w:val="850"/>
        </w:trPr>
        <w:tc>
          <w:tcPr>
            <w:tcW w:w="567" w:type="dxa"/>
            <w:vAlign w:val="center"/>
          </w:tcPr>
          <w:p w:rsidR="005B1917" w:rsidRDefault="005B1917" w:rsidP="00280413">
            <w:pPr>
              <w:jc w:val="center"/>
              <w:rPr>
                <w:rFonts w:ascii="Calibri" w:hAnsi="Calibri" w:cs="Calibri"/>
                <w:color w:val="000000"/>
                <w:sz w:val="20"/>
                <w:szCs w:val="20"/>
                <w:lang w:eastAsia="en-IE"/>
              </w:rPr>
            </w:pPr>
            <w:r>
              <w:rPr>
                <w:rFonts w:ascii="Calibri" w:hAnsi="Calibri" w:cs="Calibri"/>
                <w:color w:val="000000"/>
                <w:sz w:val="20"/>
                <w:szCs w:val="20"/>
                <w:lang w:eastAsia="en-IE"/>
              </w:rPr>
              <w:t>1.</w:t>
            </w:r>
            <w:r w:rsidR="00280413">
              <w:rPr>
                <w:rFonts w:ascii="Calibri" w:hAnsi="Calibri" w:cs="Calibri"/>
                <w:color w:val="000000"/>
                <w:sz w:val="20"/>
                <w:szCs w:val="20"/>
                <w:lang w:eastAsia="en-IE"/>
              </w:rPr>
              <w:t>5</w:t>
            </w:r>
          </w:p>
        </w:tc>
        <w:tc>
          <w:tcPr>
            <w:tcW w:w="4537" w:type="dxa"/>
            <w:vAlign w:val="center"/>
          </w:tcPr>
          <w:p w:rsidR="005B1917" w:rsidRPr="001B6BED" w:rsidRDefault="00905C56" w:rsidP="00A97F21">
            <w:pPr>
              <w:jc w:val="both"/>
              <w:rPr>
                <w:rFonts w:ascii="Calibri" w:hAnsi="Calibri" w:cs="Calibri"/>
                <w:color w:val="000000"/>
                <w:sz w:val="20"/>
                <w:szCs w:val="20"/>
                <w:lang w:eastAsia="en-IE"/>
              </w:rPr>
            </w:pPr>
            <w:r>
              <w:rPr>
                <w:rFonts w:ascii="Calibri" w:hAnsi="Calibri" w:cs="Calibri"/>
                <w:color w:val="000000"/>
                <w:sz w:val="20"/>
                <w:szCs w:val="20"/>
                <w:lang w:eastAsia="en-IE"/>
              </w:rPr>
              <w:t>Provide</w:t>
            </w:r>
            <w:r w:rsidR="005B1917" w:rsidRPr="001B6BED">
              <w:rPr>
                <w:rFonts w:ascii="Calibri" w:hAnsi="Calibri" w:cs="Calibri"/>
                <w:color w:val="000000"/>
                <w:sz w:val="20"/>
                <w:szCs w:val="20"/>
                <w:lang w:eastAsia="en-IE"/>
              </w:rPr>
              <w:t xml:space="preserve"> a brief description of </w:t>
            </w:r>
            <w:r w:rsidR="00862615">
              <w:rPr>
                <w:rFonts w:ascii="Calibri" w:hAnsi="Calibri" w:cs="Calibri"/>
                <w:color w:val="000000"/>
                <w:sz w:val="20"/>
                <w:szCs w:val="20"/>
                <w:lang w:eastAsia="en-IE"/>
              </w:rPr>
              <w:t xml:space="preserve">the </w:t>
            </w:r>
            <w:r w:rsidR="005B1917" w:rsidRPr="001B6BED">
              <w:rPr>
                <w:rFonts w:ascii="Calibri" w:hAnsi="Calibri" w:cs="Calibri"/>
                <w:color w:val="000000"/>
                <w:sz w:val="20"/>
                <w:szCs w:val="20"/>
                <w:lang w:eastAsia="en-IE"/>
              </w:rPr>
              <w:t>reportable matter</w:t>
            </w:r>
            <w:r w:rsidR="005B1917">
              <w:rPr>
                <w:rFonts w:ascii="Calibri" w:hAnsi="Calibri" w:cs="Calibri"/>
                <w:color w:val="000000"/>
                <w:sz w:val="20"/>
                <w:szCs w:val="20"/>
                <w:lang w:eastAsia="en-IE"/>
              </w:rPr>
              <w:t>.</w:t>
            </w:r>
          </w:p>
        </w:tc>
        <w:tc>
          <w:tcPr>
            <w:tcW w:w="5812" w:type="dxa"/>
            <w:vAlign w:val="center"/>
          </w:tcPr>
          <w:p w:rsidR="005B1917" w:rsidRPr="001B6BED" w:rsidRDefault="005B1917" w:rsidP="00A97F21">
            <w:pPr>
              <w:jc w:val="both"/>
              <w:rPr>
                <w:sz w:val="20"/>
                <w:szCs w:val="20"/>
              </w:rPr>
            </w:pPr>
          </w:p>
        </w:tc>
      </w:tr>
      <w:tr w:rsidR="005B1917" w:rsidRPr="00021ED4" w:rsidTr="009D391C">
        <w:trPr>
          <w:trHeight w:val="714"/>
        </w:trPr>
        <w:tc>
          <w:tcPr>
            <w:tcW w:w="567" w:type="dxa"/>
            <w:vAlign w:val="center"/>
          </w:tcPr>
          <w:p w:rsidR="005B1917" w:rsidRPr="001B6BED" w:rsidRDefault="005B1917" w:rsidP="00280413">
            <w:pPr>
              <w:jc w:val="center"/>
              <w:rPr>
                <w:rFonts w:ascii="Calibri" w:hAnsi="Calibri" w:cs="Calibri"/>
                <w:color w:val="000000"/>
                <w:sz w:val="20"/>
                <w:szCs w:val="20"/>
                <w:lang w:eastAsia="en-IE"/>
              </w:rPr>
            </w:pPr>
            <w:r>
              <w:rPr>
                <w:rFonts w:ascii="Calibri" w:hAnsi="Calibri" w:cs="Calibri"/>
                <w:color w:val="000000"/>
                <w:sz w:val="20"/>
                <w:szCs w:val="20"/>
                <w:lang w:eastAsia="en-IE"/>
              </w:rPr>
              <w:t>1.</w:t>
            </w:r>
            <w:r w:rsidR="00280413">
              <w:rPr>
                <w:rFonts w:ascii="Calibri" w:hAnsi="Calibri" w:cs="Calibri"/>
                <w:color w:val="000000"/>
                <w:sz w:val="20"/>
                <w:szCs w:val="20"/>
                <w:lang w:eastAsia="en-IE"/>
              </w:rPr>
              <w:t>6</w:t>
            </w:r>
          </w:p>
        </w:tc>
        <w:tc>
          <w:tcPr>
            <w:tcW w:w="4537" w:type="dxa"/>
            <w:vAlign w:val="center"/>
          </w:tcPr>
          <w:p w:rsidR="005B1917" w:rsidRPr="001B6BED" w:rsidRDefault="005B1917" w:rsidP="00A97F21">
            <w:pPr>
              <w:jc w:val="both"/>
              <w:rPr>
                <w:rFonts w:ascii="Calibri" w:hAnsi="Calibri" w:cs="Calibri"/>
                <w:color w:val="000000"/>
                <w:sz w:val="20"/>
                <w:szCs w:val="20"/>
                <w:lang w:eastAsia="en-IE"/>
              </w:rPr>
            </w:pPr>
            <w:r w:rsidRPr="001B6BED">
              <w:rPr>
                <w:rFonts w:ascii="Calibri" w:hAnsi="Calibri" w:cs="Calibri"/>
                <w:color w:val="000000"/>
                <w:sz w:val="20"/>
                <w:szCs w:val="20"/>
                <w:lang w:eastAsia="en-IE"/>
              </w:rPr>
              <w:t>Has</w:t>
            </w:r>
            <w:r w:rsidR="002F48AE">
              <w:rPr>
                <w:rFonts w:ascii="Calibri" w:hAnsi="Calibri" w:cs="Calibri"/>
                <w:color w:val="000000"/>
                <w:sz w:val="20"/>
                <w:szCs w:val="20"/>
                <w:lang w:eastAsia="en-IE"/>
              </w:rPr>
              <w:t xml:space="preserve"> the</w:t>
            </w:r>
            <w:r w:rsidRPr="001B6BED">
              <w:rPr>
                <w:rFonts w:ascii="Calibri" w:hAnsi="Calibri" w:cs="Calibri"/>
                <w:color w:val="000000"/>
                <w:sz w:val="20"/>
                <w:szCs w:val="20"/>
                <w:lang w:eastAsia="en-IE"/>
              </w:rPr>
              <w:t xml:space="preserve"> reportable matter been brought to the attention of </w:t>
            </w:r>
            <w:r w:rsidR="00862615">
              <w:rPr>
                <w:rFonts w:ascii="Calibri" w:hAnsi="Calibri" w:cs="Calibri"/>
                <w:color w:val="000000"/>
                <w:sz w:val="20"/>
                <w:szCs w:val="20"/>
                <w:lang w:eastAsia="en-IE"/>
              </w:rPr>
              <w:t xml:space="preserve">the </w:t>
            </w:r>
            <w:r w:rsidRPr="001B6BED">
              <w:rPr>
                <w:rFonts w:ascii="Calibri" w:hAnsi="Calibri" w:cs="Calibri"/>
                <w:color w:val="000000"/>
                <w:sz w:val="20"/>
                <w:szCs w:val="20"/>
                <w:lang w:eastAsia="en-IE"/>
              </w:rPr>
              <w:t>Board and/or Risk</w:t>
            </w:r>
            <w:r w:rsidR="00AB4847">
              <w:rPr>
                <w:rFonts w:ascii="Calibri" w:hAnsi="Calibri" w:cs="Calibri"/>
                <w:color w:val="000000"/>
                <w:sz w:val="20"/>
                <w:szCs w:val="20"/>
                <w:lang w:eastAsia="en-IE"/>
              </w:rPr>
              <w:t>/Compliance</w:t>
            </w:r>
            <w:r w:rsidRPr="001B6BED">
              <w:rPr>
                <w:rFonts w:ascii="Calibri" w:hAnsi="Calibri" w:cs="Calibri"/>
                <w:color w:val="000000"/>
                <w:sz w:val="20"/>
                <w:szCs w:val="20"/>
                <w:lang w:eastAsia="en-IE"/>
              </w:rPr>
              <w:t xml:space="preserve"> Committee? (Yes/No)</w:t>
            </w:r>
          </w:p>
        </w:tc>
        <w:tc>
          <w:tcPr>
            <w:tcW w:w="5812" w:type="dxa"/>
            <w:vAlign w:val="center"/>
          </w:tcPr>
          <w:p w:rsidR="005B1917" w:rsidRPr="001B6BED" w:rsidRDefault="005B1917" w:rsidP="00A97F21">
            <w:pPr>
              <w:jc w:val="both"/>
              <w:rPr>
                <w:sz w:val="20"/>
                <w:szCs w:val="20"/>
              </w:rPr>
            </w:pPr>
          </w:p>
        </w:tc>
      </w:tr>
      <w:tr w:rsidR="005B1917" w:rsidRPr="00021ED4" w:rsidTr="00BC4A43">
        <w:trPr>
          <w:trHeight w:val="936"/>
        </w:trPr>
        <w:tc>
          <w:tcPr>
            <w:tcW w:w="567" w:type="dxa"/>
            <w:vAlign w:val="center"/>
          </w:tcPr>
          <w:p w:rsidR="005B1917" w:rsidRPr="001B6BED" w:rsidRDefault="005B1917" w:rsidP="00280413">
            <w:pPr>
              <w:jc w:val="center"/>
              <w:rPr>
                <w:rFonts w:ascii="Calibri" w:hAnsi="Calibri" w:cs="Calibri"/>
                <w:color w:val="000000"/>
                <w:sz w:val="20"/>
                <w:szCs w:val="20"/>
                <w:lang w:eastAsia="en-IE"/>
              </w:rPr>
            </w:pPr>
            <w:r>
              <w:rPr>
                <w:rFonts w:ascii="Calibri" w:hAnsi="Calibri" w:cs="Calibri"/>
                <w:color w:val="000000"/>
                <w:sz w:val="20"/>
                <w:szCs w:val="20"/>
                <w:lang w:eastAsia="en-IE"/>
              </w:rPr>
              <w:t>1.</w:t>
            </w:r>
            <w:r w:rsidR="00280413">
              <w:rPr>
                <w:rFonts w:ascii="Calibri" w:hAnsi="Calibri" w:cs="Calibri"/>
                <w:color w:val="000000"/>
                <w:sz w:val="20"/>
                <w:szCs w:val="20"/>
                <w:lang w:eastAsia="en-IE"/>
              </w:rPr>
              <w:t>7</w:t>
            </w:r>
          </w:p>
        </w:tc>
        <w:tc>
          <w:tcPr>
            <w:tcW w:w="4537" w:type="dxa"/>
            <w:vAlign w:val="center"/>
          </w:tcPr>
          <w:p w:rsidR="005B1917" w:rsidRPr="001B6BED" w:rsidRDefault="00905C56" w:rsidP="00A97F21">
            <w:pPr>
              <w:jc w:val="both"/>
              <w:rPr>
                <w:rFonts w:ascii="Calibri" w:hAnsi="Calibri" w:cs="Calibri"/>
                <w:color w:val="000000"/>
                <w:sz w:val="20"/>
                <w:szCs w:val="20"/>
                <w:lang w:eastAsia="en-IE"/>
              </w:rPr>
            </w:pPr>
            <w:r>
              <w:rPr>
                <w:rFonts w:ascii="Calibri" w:hAnsi="Calibri" w:cs="Calibri"/>
                <w:color w:val="000000"/>
                <w:sz w:val="20"/>
                <w:szCs w:val="20"/>
                <w:lang w:eastAsia="en-IE"/>
              </w:rPr>
              <w:t>State</w:t>
            </w:r>
            <w:r w:rsidR="005B1917" w:rsidRPr="001B6BED">
              <w:rPr>
                <w:rFonts w:ascii="Calibri" w:hAnsi="Calibri" w:cs="Calibri"/>
                <w:color w:val="000000"/>
                <w:sz w:val="20"/>
                <w:szCs w:val="20"/>
                <w:lang w:eastAsia="en-IE"/>
              </w:rPr>
              <w:t xml:space="preserve"> the CAR/IMR Regulation relating to the breach/Incident or other reporting obligation.</w:t>
            </w:r>
          </w:p>
        </w:tc>
        <w:tc>
          <w:tcPr>
            <w:tcW w:w="5812" w:type="dxa"/>
            <w:vAlign w:val="center"/>
          </w:tcPr>
          <w:p w:rsidR="005B1917" w:rsidRPr="001B6BED" w:rsidRDefault="005B1917" w:rsidP="00A97F21">
            <w:pPr>
              <w:jc w:val="both"/>
              <w:rPr>
                <w:sz w:val="20"/>
                <w:szCs w:val="20"/>
              </w:rPr>
            </w:pPr>
          </w:p>
        </w:tc>
      </w:tr>
      <w:tr w:rsidR="009F1AD8" w:rsidRPr="00021ED4" w:rsidTr="00BC4A43">
        <w:trPr>
          <w:trHeight w:val="835"/>
        </w:trPr>
        <w:tc>
          <w:tcPr>
            <w:tcW w:w="567" w:type="dxa"/>
            <w:vAlign w:val="center"/>
          </w:tcPr>
          <w:p w:rsidR="009F1AD8" w:rsidRDefault="009F1AD8" w:rsidP="00280413">
            <w:pPr>
              <w:jc w:val="center"/>
              <w:rPr>
                <w:rFonts w:ascii="Calibri" w:hAnsi="Calibri" w:cs="Calibri"/>
                <w:color w:val="000000"/>
                <w:sz w:val="20"/>
                <w:szCs w:val="20"/>
                <w:lang w:eastAsia="en-IE"/>
              </w:rPr>
            </w:pPr>
            <w:r>
              <w:rPr>
                <w:rFonts w:ascii="Calibri" w:hAnsi="Calibri" w:cs="Calibri"/>
                <w:color w:val="000000"/>
                <w:sz w:val="20"/>
                <w:szCs w:val="20"/>
                <w:lang w:eastAsia="en-IE"/>
              </w:rPr>
              <w:t>1.8</w:t>
            </w:r>
          </w:p>
        </w:tc>
        <w:tc>
          <w:tcPr>
            <w:tcW w:w="4537" w:type="dxa"/>
            <w:vAlign w:val="center"/>
          </w:tcPr>
          <w:p w:rsidR="009F1AD8" w:rsidRPr="001B6BED" w:rsidRDefault="000A3D74" w:rsidP="000A3D74">
            <w:pPr>
              <w:jc w:val="both"/>
              <w:rPr>
                <w:rFonts w:ascii="Calibri" w:hAnsi="Calibri" w:cs="Calibri"/>
                <w:color w:val="000000"/>
                <w:sz w:val="20"/>
                <w:szCs w:val="20"/>
                <w:lang w:eastAsia="en-IE"/>
              </w:rPr>
            </w:pPr>
            <w:r>
              <w:rPr>
                <w:rFonts w:ascii="Calibri" w:hAnsi="Calibri" w:cs="Calibri"/>
                <w:color w:val="000000"/>
                <w:sz w:val="20"/>
                <w:szCs w:val="20"/>
                <w:lang w:eastAsia="en-IE"/>
              </w:rPr>
              <w:t>Is the firm aware of the</w:t>
            </w:r>
            <w:r w:rsidR="00D600BC">
              <w:rPr>
                <w:rFonts w:ascii="Calibri" w:hAnsi="Calibri" w:cs="Calibri"/>
                <w:color w:val="000000"/>
                <w:sz w:val="20"/>
                <w:szCs w:val="20"/>
                <w:lang w:eastAsia="en-IE"/>
              </w:rPr>
              <w:t xml:space="preserve"> </w:t>
            </w:r>
            <w:r w:rsidR="006960EF">
              <w:rPr>
                <w:rFonts w:ascii="Calibri" w:hAnsi="Calibri" w:cs="Calibri"/>
                <w:color w:val="000000"/>
                <w:sz w:val="20"/>
                <w:szCs w:val="20"/>
                <w:lang w:eastAsia="en-IE"/>
              </w:rPr>
              <w:t xml:space="preserve">reportable matter occurring previously? </w:t>
            </w:r>
            <w:r>
              <w:rPr>
                <w:rFonts w:ascii="Calibri" w:hAnsi="Calibri" w:cs="Calibri"/>
                <w:color w:val="000000"/>
                <w:sz w:val="20"/>
                <w:szCs w:val="20"/>
                <w:lang w:eastAsia="en-IE"/>
              </w:rPr>
              <w:t>If so,</w:t>
            </w:r>
            <w:r w:rsidR="006960EF">
              <w:rPr>
                <w:rFonts w:ascii="Calibri" w:hAnsi="Calibri" w:cs="Calibri"/>
                <w:color w:val="000000"/>
                <w:sz w:val="20"/>
                <w:szCs w:val="20"/>
                <w:lang w:eastAsia="en-IE"/>
              </w:rPr>
              <w:t xml:space="preserve"> provide details.</w:t>
            </w:r>
          </w:p>
        </w:tc>
        <w:tc>
          <w:tcPr>
            <w:tcW w:w="5812" w:type="dxa"/>
            <w:vAlign w:val="center"/>
          </w:tcPr>
          <w:p w:rsidR="009F1AD8" w:rsidRDefault="009F1AD8" w:rsidP="00A97F21">
            <w:pPr>
              <w:jc w:val="both"/>
              <w:rPr>
                <w:sz w:val="20"/>
                <w:szCs w:val="20"/>
              </w:rPr>
            </w:pPr>
          </w:p>
          <w:p w:rsidR="00905C56" w:rsidRDefault="00905C56" w:rsidP="00A97F21">
            <w:pPr>
              <w:jc w:val="both"/>
              <w:rPr>
                <w:sz w:val="20"/>
                <w:szCs w:val="20"/>
              </w:rPr>
            </w:pPr>
          </w:p>
          <w:p w:rsidR="00905C56" w:rsidRDefault="00905C56" w:rsidP="00A97F21">
            <w:pPr>
              <w:jc w:val="both"/>
              <w:rPr>
                <w:sz w:val="20"/>
                <w:szCs w:val="20"/>
              </w:rPr>
            </w:pPr>
          </w:p>
          <w:p w:rsidR="00905C56" w:rsidRPr="001B6BED" w:rsidRDefault="00905C56" w:rsidP="00A97F21">
            <w:pPr>
              <w:jc w:val="both"/>
              <w:rPr>
                <w:sz w:val="20"/>
                <w:szCs w:val="20"/>
              </w:rPr>
            </w:pPr>
          </w:p>
        </w:tc>
      </w:tr>
      <w:tr w:rsidR="00D600BC" w:rsidRPr="00021ED4" w:rsidTr="009F1AD8">
        <w:trPr>
          <w:trHeight w:val="549"/>
        </w:trPr>
        <w:tc>
          <w:tcPr>
            <w:tcW w:w="567" w:type="dxa"/>
            <w:vAlign w:val="center"/>
          </w:tcPr>
          <w:p w:rsidR="00D600BC" w:rsidRDefault="00D600BC" w:rsidP="00280413">
            <w:pPr>
              <w:jc w:val="center"/>
              <w:rPr>
                <w:rFonts w:ascii="Calibri" w:hAnsi="Calibri" w:cs="Calibri"/>
                <w:color w:val="000000"/>
                <w:sz w:val="20"/>
                <w:szCs w:val="20"/>
                <w:lang w:eastAsia="en-IE"/>
              </w:rPr>
            </w:pPr>
            <w:r>
              <w:rPr>
                <w:rFonts w:ascii="Calibri" w:hAnsi="Calibri" w:cs="Calibri"/>
                <w:color w:val="000000"/>
                <w:sz w:val="20"/>
                <w:szCs w:val="20"/>
                <w:lang w:eastAsia="en-IE"/>
              </w:rPr>
              <w:t>1.9</w:t>
            </w:r>
          </w:p>
        </w:tc>
        <w:tc>
          <w:tcPr>
            <w:tcW w:w="4537" w:type="dxa"/>
            <w:vAlign w:val="center"/>
          </w:tcPr>
          <w:p w:rsidR="00D600BC" w:rsidRPr="001B6BED" w:rsidRDefault="00D600BC" w:rsidP="00A97F21">
            <w:pPr>
              <w:jc w:val="both"/>
              <w:rPr>
                <w:rFonts w:ascii="Calibri" w:hAnsi="Calibri" w:cs="Calibri"/>
                <w:color w:val="000000"/>
                <w:sz w:val="20"/>
                <w:szCs w:val="20"/>
                <w:lang w:eastAsia="en-IE"/>
              </w:rPr>
            </w:pPr>
            <w:r w:rsidRPr="001B6BED">
              <w:rPr>
                <w:rFonts w:ascii="Calibri" w:hAnsi="Calibri" w:cs="Calibri"/>
                <w:color w:val="000000"/>
                <w:sz w:val="20"/>
                <w:szCs w:val="20"/>
                <w:lang w:eastAsia="en-IE"/>
              </w:rPr>
              <w:t xml:space="preserve">Possible </w:t>
            </w:r>
            <w:r>
              <w:rPr>
                <w:rFonts w:ascii="Calibri" w:hAnsi="Calibri" w:cs="Calibri"/>
                <w:color w:val="000000"/>
                <w:sz w:val="20"/>
                <w:szCs w:val="20"/>
                <w:lang w:eastAsia="en-IE"/>
              </w:rPr>
              <w:t>future b</w:t>
            </w:r>
            <w:r w:rsidRPr="001B6BED">
              <w:rPr>
                <w:rFonts w:ascii="Calibri" w:hAnsi="Calibri" w:cs="Calibri"/>
                <w:color w:val="000000"/>
                <w:sz w:val="20"/>
                <w:szCs w:val="20"/>
                <w:lang w:eastAsia="en-IE"/>
              </w:rPr>
              <w:t>reach (Yes/No)</w:t>
            </w:r>
          </w:p>
        </w:tc>
        <w:tc>
          <w:tcPr>
            <w:tcW w:w="5812" w:type="dxa"/>
            <w:vAlign w:val="center"/>
          </w:tcPr>
          <w:p w:rsidR="00D600BC" w:rsidRPr="001B6BED" w:rsidRDefault="00D600BC" w:rsidP="00A97F21">
            <w:pPr>
              <w:jc w:val="both"/>
              <w:rPr>
                <w:sz w:val="20"/>
                <w:szCs w:val="20"/>
              </w:rPr>
            </w:pPr>
          </w:p>
        </w:tc>
      </w:tr>
      <w:tr w:rsidR="005B1917" w:rsidRPr="00021ED4" w:rsidTr="00483161">
        <w:trPr>
          <w:trHeight w:val="525"/>
        </w:trPr>
        <w:tc>
          <w:tcPr>
            <w:tcW w:w="10916" w:type="dxa"/>
            <w:gridSpan w:val="3"/>
            <w:shd w:val="clear" w:color="auto" w:fill="DBE5F1" w:themeFill="accent1" w:themeFillTint="33"/>
            <w:vAlign w:val="center"/>
          </w:tcPr>
          <w:p w:rsidR="005B1917" w:rsidRPr="00021ED4" w:rsidRDefault="005B1917">
            <w:r w:rsidRPr="003A69AF">
              <w:rPr>
                <w:rFonts w:ascii="Calibri" w:hAnsi="Calibri" w:cs="Calibri"/>
                <w:b/>
                <w:color w:val="000000"/>
                <w:lang w:eastAsia="en-IE"/>
              </w:rPr>
              <w:t>Part 2: Timeline</w:t>
            </w:r>
            <w:r w:rsidR="00F27998">
              <w:rPr>
                <w:rFonts w:ascii="Calibri" w:hAnsi="Calibri" w:cs="Calibri"/>
                <w:b/>
                <w:color w:val="000000"/>
                <w:lang w:eastAsia="en-IE"/>
              </w:rPr>
              <w:t xml:space="preserve"> </w:t>
            </w:r>
            <w:r w:rsidR="00F27998" w:rsidRPr="00F27998">
              <w:rPr>
                <w:rFonts w:ascii="Calibri" w:hAnsi="Calibri" w:cs="Calibri"/>
                <w:i/>
                <w:color w:val="000000"/>
                <w:lang w:eastAsia="en-IE"/>
              </w:rPr>
              <w:t>(</w:t>
            </w:r>
            <w:r w:rsidR="00060F93">
              <w:rPr>
                <w:rFonts w:ascii="Calibri" w:hAnsi="Calibri" w:cs="Calibri"/>
                <w:i/>
                <w:color w:val="000000"/>
                <w:lang w:eastAsia="en-IE"/>
              </w:rPr>
              <w:t>P</w:t>
            </w:r>
            <w:r w:rsidR="00F27998" w:rsidRPr="00F27998">
              <w:rPr>
                <w:rFonts w:ascii="Calibri" w:hAnsi="Calibri" w:cs="Calibri"/>
                <w:i/>
                <w:color w:val="000000"/>
                <w:lang w:eastAsia="en-IE"/>
              </w:rPr>
              <w:t>rovide dates in the following format: DD/MM/YYYY)</w:t>
            </w:r>
          </w:p>
        </w:tc>
      </w:tr>
      <w:tr w:rsidR="005B1917" w:rsidRPr="00021ED4" w:rsidTr="009D391C">
        <w:trPr>
          <w:trHeight w:val="525"/>
        </w:trPr>
        <w:tc>
          <w:tcPr>
            <w:tcW w:w="567" w:type="dxa"/>
            <w:vAlign w:val="center"/>
          </w:tcPr>
          <w:p w:rsidR="005B1917" w:rsidRPr="001B6BED" w:rsidRDefault="005B1917" w:rsidP="005B1917">
            <w:pPr>
              <w:jc w:val="center"/>
              <w:rPr>
                <w:rFonts w:ascii="Calibri" w:hAnsi="Calibri" w:cs="Calibri"/>
                <w:color w:val="000000"/>
                <w:sz w:val="20"/>
                <w:szCs w:val="20"/>
                <w:lang w:eastAsia="en-IE"/>
              </w:rPr>
            </w:pPr>
            <w:r w:rsidRPr="001B6BED">
              <w:rPr>
                <w:rFonts w:ascii="Calibri" w:hAnsi="Calibri" w:cs="Calibri"/>
                <w:color w:val="000000"/>
                <w:sz w:val="20"/>
                <w:szCs w:val="20"/>
                <w:lang w:eastAsia="en-IE"/>
              </w:rPr>
              <w:t>2.1</w:t>
            </w:r>
          </w:p>
        </w:tc>
        <w:tc>
          <w:tcPr>
            <w:tcW w:w="4537" w:type="dxa"/>
            <w:vAlign w:val="center"/>
          </w:tcPr>
          <w:p w:rsidR="005B1917" w:rsidRPr="001B6BED" w:rsidRDefault="005B1917" w:rsidP="00A97F21">
            <w:pPr>
              <w:jc w:val="both"/>
              <w:rPr>
                <w:rFonts w:ascii="Calibri" w:hAnsi="Calibri" w:cs="Calibri"/>
                <w:color w:val="000000"/>
                <w:sz w:val="20"/>
                <w:szCs w:val="20"/>
                <w:lang w:eastAsia="en-IE"/>
              </w:rPr>
            </w:pPr>
            <w:r w:rsidRPr="001B6BED">
              <w:rPr>
                <w:rFonts w:ascii="Calibri" w:hAnsi="Calibri" w:cs="Calibri"/>
                <w:color w:val="000000"/>
                <w:sz w:val="20"/>
                <w:szCs w:val="20"/>
                <w:lang w:eastAsia="en-IE"/>
              </w:rPr>
              <w:t xml:space="preserve">Date </w:t>
            </w:r>
            <w:r w:rsidR="007D379E">
              <w:rPr>
                <w:rFonts w:ascii="Calibri" w:hAnsi="Calibri" w:cs="Calibri"/>
                <w:color w:val="000000"/>
                <w:sz w:val="20"/>
                <w:szCs w:val="20"/>
                <w:lang w:eastAsia="en-IE"/>
              </w:rPr>
              <w:t>r</w:t>
            </w:r>
            <w:r w:rsidRPr="001B6BED">
              <w:rPr>
                <w:rFonts w:ascii="Calibri" w:hAnsi="Calibri" w:cs="Calibri"/>
                <w:color w:val="000000"/>
                <w:sz w:val="20"/>
                <w:szCs w:val="20"/>
                <w:lang w:eastAsia="en-IE"/>
              </w:rPr>
              <w:t xml:space="preserve">eportable </w:t>
            </w:r>
            <w:r w:rsidR="007D379E">
              <w:rPr>
                <w:rFonts w:ascii="Calibri" w:hAnsi="Calibri" w:cs="Calibri"/>
                <w:color w:val="000000"/>
                <w:sz w:val="20"/>
                <w:szCs w:val="20"/>
                <w:lang w:eastAsia="en-IE"/>
              </w:rPr>
              <w:t>m</w:t>
            </w:r>
            <w:r w:rsidRPr="001B6BED">
              <w:rPr>
                <w:rFonts w:ascii="Calibri" w:hAnsi="Calibri" w:cs="Calibri"/>
                <w:color w:val="000000"/>
                <w:sz w:val="20"/>
                <w:szCs w:val="20"/>
                <w:lang w:eastAsia="en-IE"/>
              </w:rPr>
              <w:t xml:space="preserve">atter </w:t>
            </w:r>
            <w:r w:rsidR="007D379E">
              <w:rPr>
                <w:rFonts w:ascii="Calibri" w:hAnsi="Calibri" w:cs="Calibri"/>
                <w:color w:val="000000"/>
                <w:sz w:val="20"/>
                <w:szCs w:val="20"/>
                <w:lang w:eastAsia="en-IE"/>
              </w:rPr>
              <w:t>o</w:t>
            </w:r>
            <w:r w:rsidRPr="001B6BED">
              <w:rPr>
                <w:rFonts w:ascii="Calibri" w:hAnsi="Calibri" w:cs="Calibri"/>
                <w:color w:val="000000"/>
                <w:sz w:val="20"/>
                <w:szCs w:val="20"/>
                <w:lang w:eastAsia="en-IE"/>
              </w:rPr>
              <w:t>ccurred</w:t>
            </w:r>
            <w:r w:rsidR="00A97F21">
              <w:rPr>
                <w:rFonts w:ascii="Calibri" w:hAnsi="Calibri" w:cs="Calibri"/>
                <w:color w:val="000000"/>
                <w:sz w:val="20"/>
                <w:szCs w:val="20"/>
                <w:lang w:eastAsia="en-IE"/>
              </w:rPr>
              <w:t xml:space="preserve"> </w:t>
            </w:r>
          </w:p>
        </w:tc>
        <w:tc>
          <w:tcPr>
            <w:tcW w:w="5812" w:type="dxa"/>
            <w:vAlign w:val="center"/>
          </w:tcPr>
          <w:p w:rsidR="005B1917" w:rsidRPr="001B6BED" w:rsidRDefault="005B1917" w:rsidP="00A97F21">
            <w:pPr>
              <w:jc w:val="both"/>
              <w:rPr>
                <w:sz w:val="20"/>
                <w:szCs w:val="20"/>
              </w:rPr>
            </w:pPr>
          </w:p>
        </w:tc>
      </w:tr>
      <w:tr w:rsidR="005B1917" w:rsidRPr="00021ED4" w:rsidTr="009D391C">
        <w:trPr>
          <w:trHeight w:val="525"/>
        </w:trPr>
        <w:tc>
          <w:tcPr>
            <w:tcW w:w="567" w:type="dxa"/>
            <w:vAlign w:val="center"/>
          </w:tcPr>
          <w:p w:rsidR="005B1917" w:rsidRPr="001B6BED" w:rsidRDefault="005B1917" w:rsidP="005B1917">
            <w:pPr>
              <w:jc w:val="center"/>
              <w:rPr>
                <w:rFonts w:ascii="Calibri" w:hAnsi="Calibri" w:cs="Calibri"/>
                <w:color w:val="000000"/>
                <w:sz w:val="20"/>
                <w:szCs w:val="20"/>
                <w:lang w:eastAsia="en-IE"/>
              </w:rPr>
            </w:pPr>
            <w:r w:rsidRPr="001B6BED">
              <w:rPr>
                <w:rFonts w:ascii="Calibri" w:hAnsi="Calibri" w:cs="Calibri"/>
                <w:color w:val="000000"/>
                <w:sz w:val="20"/>
                <w:szCs w:val="20"/>
                <w:lang w:eastAsia="en-IE"/>
              </w:rPr>
              <w:t>2.2</w:t>
            </w:r>
          </w:p>
        </w:tc>
        <w:tc>
          <w:tcPr>
            <w:tcW w:w="4537" w:type="dxa"/>
            <w:vAlign w:val="center"/>
          </w:tcPr>
          <w:p w:rsidR="005B1917" w:rsidRPr="001B6BED" w:rsidRDefault="007D379E" w:rsidP="006960EF">
            <w:pPr>
              <w:jc w:val="both"/>
              <w:rPr>
                <w:rFonts w:ascii="Calibri" w:hAnsi="Calibri" w:cs="Calibri"/>
                <w:color w:val="000000"/>
                <w:sz w:val="20"/>
                <w:szCs w:val="20"/>
                <w:lang w:eastAsia="en-IE"/>
              </w:rPr>
            </w:pPr>
            <w:r>
              <w:rPr>
                <w:rFonts w:ascii="Calibri" w:hAnsi="Calibri" w:cs="Calibri"/>
                <w:color w:val="000000"/>
                <w:sz w:val="20"/>
                <w:szCs w:val="20"/>
                <w:lang w:eastAsia="en-IE"/>
              </w:rPr>
              <w:t>Date r</w:t>
            </w:r>
            <w:r w:rsidR="005B1917" w:rsidRPr="001B6BED">
              <w:rPr>
                <w:rFonts w:ascii="Calibri" w:hAnsi="Calibri" w:cs="Calibri"/>
                <w:color w:val="000000"/>
                <w:sz w:val="20"/>
                <w:szCs w:val="20"/>
                <w:lang w:eastAsia="en-IE"/>
              </w:rPr>
              <w:t xml:space="preserve">eportable </w:t>
            </w:r>
            <w:r>
              <w:rPr>
                <w:rFonts w:ascii="Calibri" w:hAnsi="Calibri" w:cs="Calibri"/>
                <w:color w:val="000000"/>
                <w:sz w:val="20"/>
                <w:szCs w:val="20"/>
                <w:lang w:eastAsia="en-IE"/>
              </w:rPr>
              <w:t>m</w:t>
            </w:r>
            <w:r w:rsidR="005B1917" w:rsidRPr="001B6BED">
              <w:rPr>
                <w:rFonts w:ascii="Calibri" w:hAnsi="Calibri" w:cs="Calibri"/>
                <w:color w:val="000000"/>
                <w:sz w:val="20"/>
                <w:szCs w:val="20"/>
                <w:lang w:eastAsia="en-IE"/>
              </w:rPr>
              <w:t xml:space="preserve">atter </w:t>
            </w:r>
            <w:r w:rsidR="006960EF">
              <w:rPr>
                <w:rFonts w:ascii="Calibri" w:hAnsi="Calibri" w:cs="Calibri"/>
                <w:color w:val="000000"/>
                <w:sz w:val="20"/>
                <w:szCs w:val="20"/>
                <w:lang w:eastAsia="en-IE"/>
              </w:rPr>
              <w:t xml:space="preserve">identified </w:t>
            </w:r>
          </w:p>
        </w:tc>
        <w:tc>
          <w:tcPr>
            <w:tcW w:w="5812" w:type="dxa"/>
            <w:vAlign w:val="center"/>
          </w:tcPr>
          <w:p w:rsidR="005B1917" w:rsidRPr="001B6BED" w:rsidRDefault="005B1917" w:rsidP="00A97F21">
            <w:pPr>
              <w:jc w:val="both"/>
              <w:rPr>
                <w:sz w:val="20"/>
                <w:szCs w:val="20"/>
              </w:rPr>
            </w:pPr>
          </w:p>
        </w:tc>
      </w:tr>
      <w:tr w:rsidR="005B1917" w:rsidRPr="00021ED4" w:rsidTr="009D391C">
        <w:trPr>
          <w:trHeight w:val="525"/>
        </w:trPr>
        <w:tc>
          <w:tcPr>
            <w:tcW w:w="567" w:type="dxa"/>
            <w:vAlign w:val="center"/>
          </w:tcPr>
          <w:p w:rsidR="005B1917" w:rsidRPr="001B6BED" w:rsidRDefault="005B1917" w:rsidP="005B1917">
            <w:pPr>
              <w:jc w:val="center"/>
              <w:rPr>
                <w:rFonts w:ascii="Calibri" w:hAnsi="Calibri" w:cs="Calibri"/>
                <w:color w:val="000000"/>
                <w:sz w:val="20"/>
                <w:szCs w:val="20"/>
                <w:lang w:eastAsia="en-IE"/>
              </w:rPr>
            </w:pPr>
            <w:r w:rsidRPr="001B6BED">
              <w:rPr>
                <w:rFonts w:ascii="Calibri" w:hAnsi="Calibri" w:cs="Calibri"/>
                <w:color w:val="000000"/>
                <w:sz w:val="20"/>
                <w:szCs w:val="20"/>
                <w:lang w:eastAsia="en-IE"/>
              </w:rPr>
              <w:t>2.3</w:t>
            </w:r>
          </w:p>
        </w:tc>
        <w:tc>
          <w:tcPr>
            <w:tcW w:w="4537" w:type="dxa"/>
            <w:vAlign w:val="center"/>
          </w:tcPr>
          <w:p w:rsidR="005B1917" w:rsidRPr="001B6BED" w:rsidRDefault="005B1917" w:rsidP="00A97F21">
            <w:pPr>
              <w:jc w:val="both"/>
              <w:rPr>
                <w:rFonts w:ascii="Calibri" w:hAnsi="Calibri" w:cs="Calibri"/>
                <w:color w:val="000000"/>
                <w:sz w:val="20"/>
                <w:szCs w:val="20"/>
                <w:lang w:eastAsia="en-IE"/>
              </w:rPr>
            </w:pPr>
            <w:r w:rsidRPr="001B6BED">
              <w:rPr>
                <w:rFonts w:ascii="Calibri" w:hAnsi="Calibri" w:cs="Calibri"/>
                <w:color w:val="000000"/>
                <w:sz w:val="20"/>
                <w:szCs w:val="20"/>
                <w:lang w:eastAsia="en-IE"/>
              </w:rPr>
              <w:t xml:space="preserve">Date </w:t>
            </w:r>
            <w:r w:rsidR="007D379E">
              <w:rPr>
                <w:rFonts w:ascii="Calibri" w:hAnsi="Calibri" w:cs="Calibri"/>
                <w:color w:val="000000"/>
                <w:sz w:val="20"/>
                <w:szCs w:val="20"/>
                <w:lang w:eastAsia="en-IE"/>
              </w:rPr>
              <w:t>r</w:t>
            </w:r>
            <w:r w:rsidRPr="001B6BED">
              <w:rPr>
                <w:rFonts w:ascii="Calibri" w:hAnsi="Calibri" w:cs="Calibri"/>
                <w:color w:val="000000"/>
                <w:sz w:val="20"/>
                <w:szCs w:val="20"/>
                <w:lang w:eastAsia="en-IE"/>
              </w:rPr>
              <w:t>ep</w:t>
            </w:r>
            <w:r w:rsidR="007D379E">
              <w:rPr>
                <w:rFonts w:ascii="Calibri" w:hAnsi="Calibri" w:cs="Calibri"/>
                <w:color w:val="000000"/>
                <w:sz w:val="20"/>
                <w:szCs w:val="20"/>
                <w:lang w:eastAsia="en-IE"/>
              </w:rPr>
              <w:t>o</w:t>
            </w:r>
            <w:r w:rsidRPr="001B6BED">
              <w:rPr>
                <w:rFonts w:ascii="Calibri" w:hAnsi="Calibri" w:cs="Calibri"/>
                <w:color w:val="000000"/>
                <w:sz w:val="20"/>
                <w:szCs w:val="20"/>
                <w:lang w:eastAsia="en-IE"/>
              </w:rPr>
              <w:t xml:space="preserve">rtable </w:t>
            </w:r>
            <w:r w:rsidR="007D379E">
              <w:rPr>
                <w:rFonts w:ascii="Calibri" w:hAnsi="Calibri" w:cs="Calibri"/>
                <w:color w:val="000000"/>
                <w:sz w:val="20"/>
                <w:szCs w:val="20"/>
                <w:lang w:eastAsia="en-IE"/>
              </w:rPr>
              <w:t>m</w:t>
            </w:r>
            <w:r w:rsidRPr="001B6BED">
              <w:rPr>
                <w:rFonts w:ascii="Calibri" w:hAnsi="Calibri" w:cs="Calibri"/>
                <w:color w:val="000000"/>
                <w:sz w:val="20"/>
                <w:szCs w:val="20"/>
                <w:lang w:eastAsia="en-IE"/>
              </w:rPr>
              <w:t xml:space="preserve">atter </w:t>
            </w:r>
            <w:r w:rsidR="007D379E">
              <w:rPr>
                <w:rFonts w:ascii="Calibri" w:hAnsi="Calibri" w:cs="Calibri"/>
                <w:color w:val="000000"/>
                <w:sz w:val="20"/>
                <w:szCs w:val="20"/>
                <w:lang w:eastAsia="en-IE"/>
              </w:rPr>
              <w:t>r</w:t>
            </w:r>
            <w:r w:rsidRPr="001B6BED">
              <w:rPr>
                <w:rFonts w:ascii="Calibri" w:hAnsi="Calibri" w:cs="Calibri"/>
                <w:color w:val="000000"/>
                <w:sz w:val="20"/>
                <w:szCs w:val="20"/>
                <w:lang w:eastAsia="en-IE"/>
              </w:rPr>
              <w:t>ectified (if applicable)</w:t>
            </w:r>
            <w:r w:rsidR="007D379E">
              <w:rPr>
                <w:rFonts w:ascii="Calibri" w:hAnsi="Calibri" w:cs="Calibri"/>
                <w:color w:val="000000"/>
                <w:sz w:val="20"/>
                <w:szCs w:val="20"/>
                <w:lang w:eastAsia="en-IE"/>
              </w:rPr>
              <w:t xml:space="preserve"> </w:t>
            </w:r>
          </w:p>
        </w:tc>
        <w:tc>
          <w:tcPr>
            <w:tcW w:w="5812" w:type="dxa"/>
            <w:vAlign w:val="center"/>
          </w:tcPr>
          <w:p w:rsidR="005B1917" w:rsidRPr="001B6BED" w:rsidRDefault="005B1917" w:rsidP="00A97F21">
            <w:pPr>
              <w:jc w:val="both"/>
              <w:rPr>
                <w:sz w:val="20"/>
                <w:szCs w:val="20"/>
              </w:rPr>
            </w:pPr>
          </w:p>
        </w:tc>
      </w:tr>
      <w:tr w:rsidR="00F27998" w:rsidRPr="00021ED4" w:rsidTr="009D391C">
        <w:trPr>
          <w:trHeight w:val="525"/>
        </w:trPr>
        <w:tc>
          <w:tcPr>
            <w:tcW w:w="567" w:type="dxa"/>
            <w:vAlign w:val="center"/>
          </w:tcPr>
          <w:p w:rsidR="00F27998" w:rsidRPr="001B6BED" w:rsidRDefault="00F27998" w:rsidP="005B1917">
            <w:pPr>
              <w:jc w:val="center"/>
              <w:rPr>
                <w:rFonts w:ascii="Calibri" w:hAnsi="Calibri" w:cs="Calibri"/>
                <w:color w:val="000000"/>
                <w:sz w:val="20"/>
                <w:szCs w:val="20"/>
                <w:lang w:eastAsia="en-IE"/>
              </w:rPr>
            </w:pPr>
            <w:r>
              <w:rPr>
                <w:rFonts w:ascii="Calibri" w:hAnsi="Calibri" w:cs="Calibri"/>
                <w:color w:val="000000"/>
                <w:sz w:val="20"/>
                <w:szCs w:val="20"/>
                <w:lang w:eastAsia="en-IE"/>
              </w:rPr>
              <w:t>2.4</w:t>
            </w:r>
          </w:p>
        </w:tc>
        <w:tc>
          <w:tcPr>
            <w:tcW w:w="4537" w:type="dxa"/>
            <w:vAlign w:val="center"/>
          </w:tcPr>
          <w:p w:rsidR="00F27998" w:rsidRPr="001B6BED" w:rsidRDefault="00F27998" w:rsidP="00F27998">
            <w:pPr>
              <w:jc w:val="both"/>
              <w:rPr>
                <w:rFonts w:ascii="Calibri" w:hAnsi="Calibri" w:cs="Calibri"/>
                <w:color w:val="000000"/>
                <w:sz w:val="20"/>
                <w:szCs w:val="20"/>
                <w:lang w:eastAsia="en-IE"/>
              </w:rPr>
            </w:pPr>
            <w:r>
              <w:rPr>
                <w:rFonts w:ascii="Calibri" w:hAnsi="Calibri" w:cs="Calibri"/>
                <w:color w:val="000000"/>
                <w:sz w:val="20"/>
                <w:szCs w:val="20"/>
                <w:lang w:eastAsia="en-IE"/>
              </w:rPr>
              <w:t>Date report submitted to the Central Bank</w:t>
            </w:r>
          </w:p>
        </w:tc>
        <w:tc>
          <w:tcPr>
            <w:tcW w:w="5812" w:type="dxa"/>
            <w:vAlign w:val="center"/>
          </w:tcPr>
          <w:p w:rsidR="00F27998" w:rsidRDefault="00F27998" w:rsidP="00A97F21">
            <w:pPr>
              <w:jc w:val="both"/>
              <w:rPr>
                <w:rFonts w:ascii="Calibri" w:hAnsi="Calibri" w:cs="Calibri"/>
                <w:color w:val="000000"/>
                <w:sz w:val="20"/>
                <w:szCs w:val="20"/>
                <w:lang w:eastAsia="en-IE"/>
              </w:rPr>
            </w:pPr>
          </w:p>
        </w:tc>
      </w:tr>
      <w:tr w:rsidR="00CA2A4D" w:rsidRPr="00021ED4" w:rsidTr="00021DB2">
        <w:trPr>
          <w:trHeight w:val="525"/>
        </w:trPr>
        <w:tc>
          <w:tcPr>
            <w:tcW w:w="10916" w:type="dxa"/>
            <w:gridSpan w:val="3"/>
            <w:shd w:val="clear" w:color="auto" w:fill="DBE5F1" w:themeFill="accent1" w:themeFillTint="33"/>
            <w:vAlign w:val="center"/>
          </w:tcPr>
          <w:p w:rsidR="00CA2A4D" w:rsidRPr="003A69AF" w:rsidRDefault="00CA2A4D" w:rsidP="00A97F21">
            <w:pPr>
              <w:jc w:val="both"/>
              <w:rPr>
                <w:b/>
              </w:rPr>
            </w:pPr>
            <w:r w:rsidRPr="003A69AF">
              <w:rPr>
                <w:rFonts w:ascii="Calibri" w:hAnsi="Calibri" w:cs="Calibri"/>
                <w:b/>
                <w:color w:val="000000"/>
                <w:lang w:eastAsia="en-IE"/>
              </w:rPr>
              <w:t>Part 3: Impact</w:t>
            </w:r>
          </w:p>
        </w:tc>
      </w:tr>
      <w:tr w:rsidR="005B1917" w:rsidRPr="00021ED4" w:rsidTr="00BC4A43">
        <w:trPr>
          <w:trHeight w:val="762"/>
        </w:trPr>
        <w:tc>
          <w:tcPr>
            <w:tcW w:w="567" w:type="dxa"/>
            <w:vAlign w:val="center"/>
          </w:tcPr>
          <w:p w:rsidR="005B1917" w:rsidRPr="00883AF4" w:rsidRDefault="00CA2A4D" w:rsidP="005B1917">
            <w:pPr>
              <w:jc w:val="center"/>
              <w:rPr>
                <w:rFonts w:ascii="Calibri" w:hAnsi="Calibri" w:cs="Calibri"/>
                <w:color w:val="000000"/>
                <w:sz w:val="20"/>
                <w:szCs w:val="20"/>
                <w:lang w:eastAsia="en-IE"/>
              </w:rPr>
            </w:pPr>
            <w:r w:rsidRPr="00883AF4">
              <w:rPr>
                <w:rFonts w:ascii="Calibri" w:hAnsi="Calibri" w:cs="Calibri"/>
                <w:color w:val="000000"/>
                <w:sz w:val="20"/>
                <w:szCs w:val="20"/>
                <w:lang w:eastAsia="en-IE"/>
              </w:rPr>
              <w:t>3.1</w:t>
            </w:r>
          </w:p>
        </w:tc>
        <w:tc>
          <w:tcPr>
            <w:tcW w:w="4537" w:type="dxa"/>
            <w:vAlign w:val="center"/>
          </w:tcPr>
          <w:p w:rsidR="005B1917" w:rsidRPr="00883AF4" w:rsidRDefault="005B1917" w:rsidP="00A97F21">
            <w:pPr>
              <w:spacing w:line="276" w:lineRule="auto"/>
              <w:jc w:val="both"/>
              <w:rPr>
                <w:rFonts w:ascii="Calibri" w:hAnsi="Calibri" w:cs="Calibri"/>
                <w:color w:val="000000"/>
                <w:sz w:val="20"/>
                <w:szCs w:val="20"/>
                <w:lang w:eastAsia="en-IE"/>
              </w:rPr>
            </w:pPr>
            <w:r w:rsidRPr="00883AF4">
              <w:rPr>
                <w:rFonts w:ascii="Calibri" w:hAnsi="Calibri" w:cs="Calibri"/>
                <w:color w:val="000000"/>
                <w:sz w:val="20"/>
                <w:szCs w:val="20"/>
                <w:lang w:eastAsia="en-IE"/>
              </w:rPr>
              <w:t>Value</w:t>
            </w:r>
          </w:p>
        </w:tc>
        <w:tc>
          <w:tcPr>
            <w:tcW w:w="5812" w:type="dxa"/>
            <w:vAlign w:val="center"/>
          </w:tcPr>
          <w:p w:rsidR="005B1917" w:rsidRPr="00DF14B3" w:rsidRDefault="005B1917" w:rsidP="00A97F21">
            <w:pPr>
              <w:pStyle w:val="ListParagraph"/>
              <w:numPr>
                <w:ilvl w:val="0"/>
                <w:numId w:val="9"/>
              </w:numPr>
              <w:jc w:val="both"/>
              <w:rPr>
                <w:sz w:val="20"/>
                <w:szCs w:val="20"/>
              </w:rPr>
            </w:pPr>
            <w:r w:rsidRPr="00DF14B3">
              <w:rPr>
                <w:sz w:val="20"/>
                <w:szCs w:val="20"/>
              </w:rPr>
              <w:t>Currency:</w:t>
            </w:r>
          </w:p>
          <w:p w:rsidR="005B1917" w:rsidRPr="00DF14B3" w:rsidRDefault="005B1917" w:rsidP="00A97F21">
            <w:pPr>
              <w:pStyle w:val="ListParagraph"/>
              <w:numPr>
                <w:ilvl w:val="0"/>
                <w:numId w:val="9"/>
              </w:numPr>
              <w:jc w:val="both"/>
              <w:rPr>
                <w:sz w:val="20"/>
                <w:szCs w:val="20"/>
              </w:rPr>
            </w:pPr>
            <w:r w:rsidRPr="00DF14B3">
              <w:rPr>
                <w:sz w:val="20"/>
                <w:szCs w:val="20"/>
              </w:rPr>
              <w:t>Nominal</w:t>
            </w:r>
            <w:r w:rsidR="006960EF">
              <w:rPr>
                <w:sz w:val="20"/>
                <w:szCs w:val="20"/>
              </w:rPr>
              <w:t xml:space="preserve"> (Yes/No)</w:t>
            </w:r>
            <w:r w:rsidRPr="00DF14B3">
              <w:rPr>
                <w:sz w:val="20"/>
                <w:szCs w:val="20"/>
              </w:rPr>
              <w:t>:</w:t>
            </w:r>
          </w:p>
        </w:tc>
      </w:tr>
      <w:tr w:rsidR="005B1917" w:rsidRPr="00021ED4" w:rsidTr="009D391C">
        <w:trPr>
          <w:trHeight w:val="525"/>
        </w:trPr>
        <w:tc>
          <w:tcPr>
            <w:tcW w:w="567" w:type="dxa"/>
            <w:vAlign w:val="center"/>
          </w:tcPr>
          <w:p w:rsidR="005B1917" w:rsidRPr="00883AF4" w:rsidRDefault="00CA2A4D" w:rsidP="005B1917">
            <w:pPr>
              <w:jc w:val="center"/>
              <w:rPr>
                <w:rFonts w:ascii="Calibri" w:hAnsi="Calibri" w:cs="Calibri"/>
                <w:color w:val="000000"/>
                <w:sz w:val="20"/>
                <w:szCs w:val="20"/>
                <w:lang w:eastAsia="en-IE"/>
              </w:rPr>
            </w:pPr>
            <w:r w:rsidRPr="00883AF4">
              <w:rPr>
                <w:rFonts w:ascii="Calibri" w:hAnsi="Calibri" w:cs="Calibri"/>
                <w:color w:val="000000"/>
                <w:sz w:val="20"/>
                <w:szCs w:val="20"/>
                <w:lang w:eastAsia="en-IE"/>
              </w:rPr>
              <w:t>3.2</w:t>
            </w:r>
          </w:p>
        </w:tc>
        <w:tc>
          <w:tcPr>
            <w:tcW w:w="4537" w:type="dxa"/>
            <w:vAlign w:val="center"/>
          </w:tcPr>
          <w:p w:rsidR="005B1917" w:rsidRPr="00883AF4" w:rsidRDefault="005B1917" w:rsidP="00A97F21">
            <w:pPr>
              <w:jc w:val="both"/>
              <w:rPr>
                <w:rFonts w:ascii="Calibri" w:hAnsi="Calibri" w:cs="Calibri"/>
                <w:color w:val="000000"/>
                <w:sz w:val="20"/>
                <w:szCs w:val="20"/>
                <w:lang w:eastAsia="en-IE"/>
              </w:rPr>
            </w:pPr>
            <w:r w:rsidRPr="00883AF4">
              <w:rPr>
                <w:rFonts w:ascii="Calibri" w:hAnsi="Calibri" w:cs="Calibri"/>
                <w:color w:val="000000"/>
                <w:sz w:val="20"/>
                <w:szCs w:val="20"/>
                <w:lang w:eastAsia="en-IE"/>
              </w:rPr>
              <w:t>Recurrent (Yes/No)</w:t>
            </w:r>
          </w:p>
        </w:tc>
        <w:tc>
          <w:tcPr>
            <w:tcW w:w="5812" w:type="dxa"/>
            <w:vAlign w:val="center"/>
          </w:tcPr>
          <w:p w:rsidR="005B1917" w:rsidRPr="00883AF4" w:rsidRDefault="005B1917" w:rsidP="00234318">
            <w:pPr>
              <w:jc w:val="both"/>
              <w:rPr>
                <w:sz w:val="20"/>
                <w:szCs w:val="20"/>
              </w:rPr>
            </w:pPr>
          </w:p>
        </w:tc>
      </w:tr>
      <w:tr w:rsidR="005B1917" w:rsidRPr="00021ED4" w:rsidTr="009D391C">
        <w:trPr>
          <w:trHeight w:val="525"/>
        </w:trPr>
        <w:tc>
          <w:tcPr>
            <w:tcW w:w="567" w:type="dxa"/>
            <w:vAlign w:val="center"/>
          </w:tcPr>
          <w:p w:rsidR="005B1917" w:rsidRPr="00883AF4" w:rsidRDefault="00CA2A4D" w:rsidP="005B1917">
            <w:pPr>
              <w:jc w:val="center"/>
              <w:rPr>
                <w:rFonts w:ascii="Calibri" w:hAnsi="Calibri" w:cs="Calibri"/>
                <w:color w:val="000000"/>
                <w:sz w:val="20"/>
                <w:szCs w:val="20"/>
                <w:lang w:eastAsia="en-IE"/>
              </w:rPr>
            </w:pPr>
            <w:r w:rsidRPr="00883AF4">
              <w:rPr>
                <w:rFonts w:ascii="Calibri" w:hAnsi="Calibri" w:cs="Calibri"/>
                <w:color w:val="000000"/>
                <w:sz w:val="20"/>
                <w:szCs w:val="20"/>
                <w:lang w:eastAsia="en-IE"/>
              </w:rPr>
              <w:lastRenderedPageBreak/>
              <w:t>3.3</w:t>
            </w:r>
          </w:p>
        </w:tc>
        <w:tc>
          <w:tcPr>
            <w:tcW w:w="4537" w:type="dxa"/>
            <w:vAlign w:val="center"/>
          </w:tcPr>
          <w:p w:rsidR="005B1917" w:rsidRPr="00883AF4" w:rsidRDefault="005B1917" w:rsidP="00A97F21">
            <w:pPr>
              <w:jc w:val="both"/>
              <w:rPr>
                <w:rFonts w:ascii="Calibri" w:hAnsi="Calibri" w:cs="Calibri"/>
                <w:color w:val="000000"/>
                <w:sz w:val="20"/>
                <w:szCs w:val="20"/>
                <w:lang w:eastAsia="en-IE"/>
              </w:rPr>
            </w:pPr>
            <w:r w:rsidRPr="00883AF4">
              <w:rPr>
                <w:rFonts w:ascii="Calibri" w:hAnsi="Calibri" w:cs="Calibri"/>
                <w:color w:val="000000"/>
                <w:sz w:val="20"/>
                <w:szCs w:val="20"/>
                <w:lang w:eastAsia="en-IE"/>
              </w:rPr>
              <w:t>Material (Yes/No or N/A)</w:t>
            </w:r>
          </w:p>
        </w:tc>
        <w:tc>
          <w:tcPr>
            <w:tcW w:w="5812" w:type="dxa"/>
            <w:vAlign w:val="center"/>
          </w:tcPr>
          <w:p w:rsidR="005B1917" w:rsidRPr="00883AF4" w:rsidRDefault="005B1917" w:rsidP="00A97F21">
            <w:pPr>
              <w:jc w:val="both"/>
              <w:rPr>
                <w:sz w:val="20"/>
                <w:szCs w:val="20"/>
              </w:rPr>
            </w:pPr>
          </w:p>
        </w:tc>
      </w:tr>
      <w:tr w:rsidR="005B1917" w:rsidRPr="00021ED4" w:rsidTr="00BC4A43">
        <w:trPr>
          <w:trHeight w:val="1160"/>
        </w:trPr>
        <w:tc>
          <w:tcPr>
            <w:tcW w:w="567" w:type="dxa"/>
            <w:vAlign w:val="center"/>
          </w:tcPr>
          <w:p w:rsidR="005B1917" w:rsidRDefault="005B1917" w:rsidP="005B1917">
            <w:pPr>
              <w:jc w:val="center"/>
              <w:rPr>
                <w:rFonts w:ascii="Calibri" w:hAnsi="Calibri" w:cs="Calibri"/>
                <w:color w:val="000000"/>
                <w:sz w:val="20"/>
                <w:szCs w:val="20"/>
                <w:lang w:eastAsia="en-IE"/>
              </w:rPr>
            </w:pPr>
            <w:r>
              <w:rPr>
                <w:rFonts w:ascii="Calibri" w:hAnsi="Calibri" w:cs="Calibri"/>
                <w:color w:val="000000"/>
                <w:sz w:val="20"/>
                <w:szCs w:val="20"/>
                <w:lang w:eastAsia="en-IE"/>
              </w:rPr>
              <w:t>3.4</w:t>
            </w:r>
          </w:p>
        </w:tc>
        <w:tc>
          <w:tcPr>
            <w:tcW w:w="4537" w:type="dxa"/>
            <w:vAlign w:val="center"/>
          </w:tcPr>
          <w:p w:rsidR="005B1917" w:rsidRPr="00883AF4" w:rsidRDefault="00060F93" w:rsidP="00A97F21">
            <w:pPr>
              <w:jc w:val="both"/>
              <w:rPr>
                <w:rFonts w:ascii="Calibri" w:hAnsi="Calibri" w:cs="Calibri"/>
                <w:color w:val="000000"/>
                <w:sz w:val="20"/>
                <w:szCs w:val="20"/>
                <w:lang w:eastAsia="en-IE"/>
              </w:rPr>
            </w:pPr>
            <w:r>
              <w:rPr>
                <w:rFonts w:ascii="Calibri" w:hAnsi="Calibri" w:cs="Calibri"/>
                <w:color w:val="000000"/>
                <w:sz w:val="20"/>
                <w:szCs w:val="20"/>
                <w:lang w:eastAsia="en-IE"/>
              </w:rPr>
              <w:t>Record here</w:t>
            </w:r>
            <w:r w:rsidR="005B1917" w:rsidRPr="00883AF4">
              <w:rPr>
                <w:rFonts w:ascii="Calibri" w:hAnsi="Calibri" w:cs="Calibri"/>
                <w:color w:val="000000"/>
                <w:sz w:val="20"/>
                <w:szCs w:val="20"/>
                <w:lang w:eastAsia="en-IE"/>
              </w:rPr>
              <w:t xml:space="preserve"> the basis for which </w:t>
            </w:r>
            <w:r w:rsidR="00862615">
              <w:rPr>
                <w:rFonts w:ascii="Calibri" w:hAnsi="Calibri" w:cs="Calibri"/>
                <w:color w:val="000000"/>
                <w:sz w:val="20"/>
                <w:szCs w:val="20"/>
                <w:lang w:eastAsia="en-IE"/>
              </w:rPr>
              <w:t xml:space="preserve">the </w:t>
            </w:r>
            <w:r w:rsidR="005B1917" w:rsidRPr="00883AF4">
              <w:rPr>
                <w:rFonts w:ascii="Calibri" w:hAnsi="Calibri" w:cs="Calibri"/>
                <w:color w:val="000000"/>
                <w:sz w:val="20"/>
                <w:szCs w:val="20"/>
                <w:lang w:eastAsia="en-IE"/>
              </w:rPr>
              <w:t>reportable matter is dee</w:t>
            </w:r>
            <w:r w:rsidR="00A97F21">
              <w:rPr>
                <w:rFonts w:ascii="Calibri" w:hAnsi="Calibri" w:cs="Calibri"/>
                <w:color w:val="000000"/>
                <w:sz w:val="20"/>
                <w:szCs w:val="20"/>
                <w:lang w:eastAsia="en-IE"/>
              </w:rPr>
              <w:t xml:space="preserve">med material as outlined in the </w:t>
            </w:r>
            <w:r w:rsidR="005B1917" w:rsidRPr="00883AF4">
              <w:rPr>
                <w:rFonts w:ascii="Calibri" w:hAnsi="Calibri" w:cs="Calibri"/>
                <w:color w:val="000000"/>
                <w:sz w:val="20"/>
                <w:szCs w:val="20"/>
                <w:lang w:eastAsia="en-IE"/>
              </w:rPr>
              <w:t>Client Asset Management Plan (“CAMP”)</w:t>
            </w:r>
            <w:r w:rsidR="00A97F21">
              <w:rPr>
                <w:rFonts w:ascii="Calibri" w:hAnsi="Calibri" w:cs="Calibri"/>
                <w:color w:val="000000"/>
                <w:sz w:val="20"/>
                <w:szCs w:val="20"/>
                <w:lang w:eastAsia="en-IE"/>
              </w:rPr>
              <w:t xml:space="preserve"> </w:t>
            </w:r>
            <w:r w:rsidR="005B1917" w:rsidRPr="00883AF4">
              <w:rPr>
                <w:rFonts w:ascii="Calibri" w:hAnsi="Calibri" w:cs="Calibri"/>
                <w:color w:val="000000"/>
                <w:sz w:val="20"/>
                <w:szCs w:val="20"/>
                <w:lang w:eastAsia="en-IE"/>
              </w:rPr>
              <w:t>/</w:t>
            </w:r>
            <w:r w:rsidR="00A97F21">
              <w:rPr>
                <w:rFonts w:ascii="Calibri" w:hAnsi="Calibri" w:cs="Calibri"/>
                <w:color w:val="000000"/>
                <w:sz w:val="20"/>
                <w:szCs w:val="20"/>
                <w:lang w:eastAsia="en-IE"/>
              </w:rPr>
              <w:t xml:space="preserve"> </w:t>
            </w:r>
            <w:r w:rsidR="005B1917" w:rsidRPr="00883AF4">
              <w:rPr>
                <w:rFonts w:ascii="Calibri" w:hAnsi="Calibri" w:cs="Calibri"/>
                <w:color w:val="000000"/>
                <w:sz w:val="20"/>
                <w:szCs w:val="20"/>
                <w:lang w:eastAsia="en-IE"/>
              </w:rPr>
              <w:t>Investor Money Management Plan (“IMMP”) (as applicable).</w:t>
            </w:r>
          </w:p>
        </w:tc>
        <w:tc>
          <w:tcPr>
            <w:tcW w:w="5812" w:type="dxa"/>
            <w:vAlign w:val="center"/>
          </w:tcPr>
          <w:p w:rsidR="005B1917" w:rsidRPr="00883AF4" w:rsidRDefault="005B1917" w:rsidP="00A97F21">
            <w:pPr>
              <w:jc w:val="both"/>
              <w:rPr>
                <w:sz w:val="20"/>
                <w:szCs w:val="20"/>
              </w:rPr>
            </w:pPr>
          </w:p>
        </w:tc>
      </w:tr>
      <w:tr w:rsidR="005B1917" w:rsidRPr="00021ED4" w:rsidTr="009D391C">
        <w:trPr>
          <w:trHeight w:val="1351"/>
        </w:trPr>
        <w:tc>
          <w:tcPr>
            <w:tcW w:w="567" w:type="dxa"/>
            <w:vAlign w:val="center"/>
          </w:tcPr>
          <w:p w:rsidR="005B1917" w:rsidRDefault="005B1917" w:rsidP="005B1917">
            <w:pPr>
              <w:jc w:val="center"/>
              <w:rPr>
                <w:rFonts w:ascii="Calibri" w:hAnsi="Calibri" w:cs="Calibri"/>
                <w:color w:val="000000"/>
                <w:sz w:val="20"/>
                <w:szCs w:val="20"/>
                <w:lang w:eastAsia="en-IE"/>
              </w:rPr>
            </w:pPr>
            <w:r>
              <w:rPr>
                <w:rFonts w:ascii="Calibri" w:hAnsi="Calibri" w:cs="Calibri"/>
                <w:color w:val="000000"/>
                <w:sz w:val="20"/>
                <w:szCs w:val="20"/>
                <w:lang w:eastAsia="en-IE"/>
              </w:rPr>
              <w:t>3.5</w:t>
            </w:r>
          </w:p>
        </w:tc>
        <w:tc>
          <w:tcPr>
            <w:tcW w:w="4537" w:type="dxa"/>
            <w:vAlign w:val="center"/>
          </w:tcPr>
          <w:p w:rsidR="005B1917" w:rsidRPr="00883AF4" w:rsidRDefault="00060F93" w:rsidP="004C6915">
            <w:pPr>
              <w:jc w:val="both"/>
              <w:rPr>
                <w:rFonts w:ascii="Calibri" w:hAnsi="Calibri" w:cs="Calibri"/>
                <w:color w:val="000000"/>
                <w:sz w:val="20"/>
                <w:szCs w:val="20"/>
                <w:lang w:eastAsia="en-IE"/>
              </w:rPr>
            </w:pPr>
            <w:r>
              <w:rPr>
                <w:rFonts w:ascii="Calibri" w:hAnsi="Calibri" w:cs="Calibri"/>
                <w:color w:val="000000"/>
                <w:sz w:val="20"/>
                <w:szCs w:val="20"/>
                <w:lang w:eastAsia="en-IE"/>
              </w:rPr>
              <w:t>Provide</w:t>
            </w:r>
            <w:r w:rsidR="00615D80" w:rsidRPr="002F2C75">
              <w:rPr>
                <w:rFonts w:ascii="Calibri" w:hAnsi="Calibri" w:cs="Calibri"/>
                <w:color w:val="000000"/>
                <w:sz w:val="20"/>
                <w:szCs w:val="20"/>
                <w:lang w:eastAsia="en-IE"/>
              </w:rPr>
              <w:t xml:space="preserve"> detail</w:t>
            </w:r>
            <w:r w:rsidR="00615D80">
              <w:rPr>
                <w:rFonts w:ascii="Calibri" w:hAnsi="Calibri" w:cs="Calibri"/>
                <w:color w:val="000000"/>
                <w:sz w:val="20"/>
                <w:szCs w:val="20"/>
                <w:lang w:eastAsia="en-IE"/>
              </w:rPr>
              <w:t>s</w:t>
            </w:r>
            <w:r w:rsidR="00615D80" w:rsidRPr="002F2C75">
              <w:rPr>
                <w:rFonts w:ascii="Calibri" w:hAnsi="Calibri" w:cs="Calibri"/>
                <w:color w:val="000000"/>
                <w:sz w:val="20"/>
                <w:szCs w:val="20"/>
                <w:lang w:eastAsia="en-IE"/>
              </w:rPr>
              <w:t xml:space="preserve"> of impact</w:t>
            </w:r>
            <w:r w:rsidR="00615D80">
              <w:rPr>
                <w:rFonts w:ascii="Calibri" w:hAnsi="Calibri" w:cs="Calibri"/>
                <w:color w:val="000000"/>
                <w:sz w:val="20"/>
                <w:szCs w:val="20"/>
                <w:lang w:eastAsia="en-IE"/>
              </w:rPr>
              <w:t>/possible impact</w:t>
            </w:r>
            <w:r w:rsidR="00615D80" w:rsidRPr="002F2C75">
              <w:rPr>
                <w:rFonts w:ascii="Calibri" w:hAnsi="Calibri" w:cs="Calibri"/>
                <w:color w:val="000000"/>
                <w:sz w:val="20"/>
                <w:szCs w:val="20"/>
                <w:lang w:eastAsia="en-IE"/>
              </w:rPr>
              <w:t xml:space="preserve"> with regard to the </w:t>
            </w:r>
            <w:r w:rsidR="00615D80">
              <w:rPr>
                <w:rFonts w:ascii="Calibri" w:hAnsi="Calibri" w:cs="Calibri"/>
                <w:color w:val="000000"/>
                <w:sz w:val="20"/>
                <w:szCs w:val="20"/>
                <w:lang w:eastAsia="en-IE"/>
              </w:rPr>
              <w:t>following</w:t>
            </w:r>
            <w:r w:rsidR="00615D80" w:rsidRPr="002F2C75">
              <w:rPr>
                <w:rFonts w:ascii="Calibri" w:hAnsi="Calibri" w:cs="Calibri"/>
                <w:color w:val="000000"/>
                <w:sz w:val="20"/>
                <w:szCs w:val="20"/>
                <w:lang w:eastAsia="en-IE"/>
              </w:rPr>
              <w:t xml:space="preserve"> area(s)</w:t>
            </w:r>
            <w:r w:rsidR="004C6915">
              <w:rPr>
                <w:rFonts w:ascii="Calibri" w:hAnsi="Calibri" w:cs="Calibri"/>
                <w:color w:val="000000"/>
                <w:sz w:val="20"/>
                <w:szCs w:val="20"/>
                <w:lang w:eastAsia="en-IE"/>
              </w:rPr>
              <w:t xml:space="preserve"> (as applicable).</w:t>
            </w:r>
          </w:p>
        </w:tc>
        <w:tc>
          <w:tcPr>
            <w:tcW w:w="5812" w:type="dxa"/>
            <w:vAlign w:val="center"/>
          </w:tcPr>
          <w:p w:rsidR="005B1917" w:rsidRPr="00DF14B3" w:rsidRDefault="005B1917" w:rsidP="00A97F21">
            <w:pPr>
              <w:pStyle w:val="ListParagraph"/>
              <w:numPr>
                <w:ilvl w:val="0"/>
                <w:numId w:val="7"/>
              </w:numPr>
              <w:jc w:val="both"/>
              <w:rPr>
                <w:sz w:val="20"/>
                <w:szCs w:val="20"/>
              </w:rPr>
            </w:pPr>
            <w:r w:rsidRPr="00DF14B3">
              <w:rPr>
                <w:sz w:val="20"/>
                <w:szCs w:val="20"/>
              </w:rPr>
              <w:t>Client:</w:t>
            </w:r>
          </w:p>
          <w:p w:rsidR="005B1917" w:rsidRPr="00DF14B3" w:rsidRDefault="005B1917" w:rsidP="00A97F21">
            <w:pPr>
              <w:pStyle w:val="ListParagraph"/>
              <w:numPr>
                <w:ilvl w:val="0"/>
                <w:numId w:val="7"/>
              </w:numPr>
              <w:jc w:val="both"/>
              <w:rPr>
                <w:sz w:val="20"/>
                <w:szCs w:val="20"/>
              </w:rPr>
            </w:pPr>
            <w:r w:rsidRPr="00DF14B3">
              <w:rPr>
                <w:sz w:val="20"/>
                <w:szCs w:val="20"/>
              </w:rPr>
              <w:t>Reputation:</w:t>
            </w:r>
          </w:p>
          <w:p w:rsidR="005B1917" w:rsidRPr="00DF14B3" w:rsidRDefault="005B1917" w:rsidP="00A97F21">
            <w:pPr>
              <w:pStyle w:val="ListParagraph"/>
              <w:numPr>
                <w:ilvl w:val="0"/>
                <w:numId w:val="7"/>
              </w:numPr>
              <w:jc w:val="both"/>
              <w:rPr>
                <w:sz w:val="20"/>
                <w:szCs w:val="20"/>
              </w:rPr>
            </w:pPr>
            <w:r w:rsidRPr="00DF14B3">
              <w:rPr>
                <w:sz w:val="20"/>
                <w:szCs w:val="20"/>
              </w:rPr>
              <w:t>Firm:</w:t>
            </w:r>
          </w:p>
          <w:p w:rsidR="005B1917" w:rsidRPr="00DF14B3" w:rsidRDefault="005B1917" w:rsidP="00A97F21">
            <w:pPr>
              <w:pStyle w:val="ListParagraph"/>
              <w:numPr>
                <w:ilvl w:val="0"/>
                <w:numId w:val="7"/>
              </w:numPr>
              <w:jc w:val="both"/>
              <w:rPr>
                <w:sz w:val="20"/>
                <w:szCs w:val="20"/>
              </w:rPr>
            </w:pPr>
            <w:r w:rsidRPr="00DF14B3">
              <w:rPr>
                <w:sz w:val="20"/>
                <w:szCs w:val="20"/>
              </w:rPr>
              <w:t>Other:</w:t>
            </w:r>
          </w:p>
        </w:tc>
      </w:tr>
      <w:tr w:rsidR="005B1917" w:rsidRPr="00021ED4" w:rsidTr="009D391C">
        <w:trPr>
          <w:trHeight w:val="843"/>
        </w:trPr>
        <w:tc>
          <w:tcPr>
            <w:tcW w:w="567" w:type="dxa"/>
            <w:vAlign w:val="center"/>
          </w:tcPr>
          <w:p w:rsidR="005B1917" w:rsidRPr="002F2C75" w:rsidRDefault="005B1917" w:rsidP="005B1917">
            <w:pPr>
              <w:jc w:val="center"/>
              <w:rPr>
                <w:rFonts w:ascii="Calibri" w:hAnsi="Calibri" w:cs="Calibri"/>
                <w:color w:val="000000"/>
                <w:sz w:val="20"/>
                <w:szCs w:val="20"/>
                <w:lang w:eastAsia="en-IE"/>
              </w:rPr>
            </w:pPr>
            <w:r w:rsidRPr="002F2C75">
              <w:rPr>
                <w:rFonts w:ascii="Calibri" w:hAnsi="Calibri" w:cs="Calibri"/>
                <w:color w:val="000000"/>
                <w:sz w:val="20"/>
                <w:szCs w:val="20"/>
                <w:lang w:eastAsia="en-IE"/>
              </w:rPr>
              <w:t>3.6</w:t>
            </w:r>
          </w:p>
        </w:tc>
        <w:tc>
          <w:tcPr>
            <w:tcW w:w="4537" w:type="dxa"/>
            <w:vAlign w:val="center"/>
          </w:tcPr>
          <w:p w:rsidR="005B1917" w:rsidRPr="002F2C75" w:rsidRDefault="004C6915">
            <w:pPr>
              <w:jc w:val="both"/>
              <w:rPr>
                <w:rFonts w:ascii="Calibri" w:hAnsi="Calibri" w:cs="Calibri"/>
                <w:color w:val="000000"/>
                <w:sz w:val="20"/>
                <w:szCs w:val="20"/>
                <w:lang w:eastAsia="en-IE"/>
              </w:rPr>
            </w:pPr>
            <w:r w:rsidRPr="004C6915">
              <w:rPr>
                <w:sz w:val="20"/>
                <w:szCs w:val="20"/>
              </w:rPr>
              <w:t>Where a client</w:t>
            </w:r>
            <w:r>
              <w:rPr>
                <w:sz w:val="20"/>
                <w:szCs w:val="20"/>
              </w:rPr>
              <w:t>(s)</w:t>
            </w:r>
            <w:r w:rsidRPr="004C6915">
              <w:rPr>
                <w:sz w:val="20"/>
                <w:szCs w:val="20"/>
              </w:rPr>
              <w:t xml:space="preserve"> has been impacted, </w:t>
            </w:r>
            <w:r w:rsidR="00060F93">
              <w:rPr>
                <w:sz w:val="20"/>
                <w:szCs w:val="20"/>
              </w:rPr>
              <w:t>state</w:t>
            </w:r>
            <w:r w:rsidRPr="004C6915">
              <w:rPr>
                <w:sz w:val="20"/>
                <w:szCs w:val="20"/>
              </w:rPr>
              <w:t xml:space="preserve"> whether said client</w:t>
            </w:r>
            <w:r>
              <w:rPr>
                <w:sz w:val="20"/>
                <w:szCs w:val="20"/>
              </w:rPr>
              <w:t>(s)</w:t>
            </w:r>
            <w:r w:rsidRPr="004C6915">
              <w:rPr>
                <w:sz w:val="20"/>
                <w:szCs w:val="20"/>
              </w:rPr>
              <w:t xml:space="preserve"> has been informed. </w:t>
            </w:r>
            <w:r w:rsidRPr="004C6915">
              <w:rPr>
                <w:rFonts w:ascii="Calibri" w:hAnsi="Calibri" w:cs="Calibri"/>
                <w:color w:val="000000"/>
                <w:sz w:val="20"/>
                <w:szCs w:val="20"/>
                <w:lang w:eastAsia="en-IE"/>
              </w:rPr>
              <w:t>(Yes/No or N/A)</w:t>
            </w:r>
          </w:p>
        </w:tc>
        <w:tc>
          <w:tcPr>
            <w:tcW w:w="5812" w:type="dxa"/>
            <w:vAlign w:val="center"/>
          </w:tcPr>
          <w:p w:rsidR="005B1917" w:rsidRDefault="005B1917" w:rsidP="00A97F21">
            <w:pPr>
              <w:jc w:val="both"/>
            </w:pPr>
          </w:p>
        </w:tc>
      </w:tr>
      <w:tr w:rsidR="00905C56" w:rsidRPr="00021ED4" w:rsidTr="009D391C">
        <w:trPr>
          <w:trHeight w:val="843"/>
        </w:trPr>
        <w:tc>
          <w:tcPr>
            <w:tcW w:w="567" w:type="dxa"/>
            <w:vAlign w:val="center"/>
          </w:tcPr>
          <w:p w:rsidR="00905C56" w:rsidRPr="002F2C75" w:rsidRDefault="00905C56" w:rsidP="005B1917">
            <w:pPr>
              <w:jc w:val="center"/>
              <w:rPr>
                <w:rFonts w:ascii="Calibri" w:hAnsi="Calibri" w:cs="Calibri"/>
                <w:color w:val="000000"/>
                <w:sz w:val="20"/>
                <w:szCs w:val="20"/>
                <w:lang w:eastAsia="en-IE"/>
              </w:rPr>
            </w:pPr>
            <w:r>
              <w:rPr>
                <w:rFonts w:ascii="Calibri" w:hAnsi="Calibri" w:cs="Calibri"/>
                <w:color w:val="000000"/>
                <w:sz w:val="20"/>
                <w:szCs w:val="20"/>
                <w:lang w:eastAsia="en-IE"/>
              </w:rPr>
              <w:t>3.7</w:t>
            </w:r>
          </w:p>
        </w:tc>
        <w:tc>
          <w:tcPr>
            <w:tcW w:w="4537" w:type="dxa"/>
            <w:vAlign w:val="center"/>
          </w:tcPr>
          <w:p w:rsidR="00905C56" w:rsidRPr="004C6915" w:rsidRDefault="00060F93" w:rsidP="00862615">
            <w:pPr>
              <w:jc w:val="both"/>
              <w:rPr>
                <w:sz w:val="20"/>
                <w:szCs w:val="20"/>
              </w:rPr>
            </w:pPr>
            <w:r>
              <w:rPr>
                <w:sz w:val="20"/>
                <w:szCs w:val="20"/>
              </w:rPr>
              <w:t>P</w:t>
            </w:r>
            <w:r w:rsidR="00905C56">
              <w:rPr>
                <w:sz w:val="20"/>
                <w:szCs w:val="20"/>
              </w:rPr>
              <w:t xml:space="preserve">rovide details of any insurance claims </w:t>
            </w:r>
            <w:r w:rsidR="00862615">
              <w:rPr>
                <w:sz w:val="20"/>
                <w:szCs w:val="20"/>
              </w:rPr>
              <w:t>that</w:t>
            </w:r>
            <w:r w:rsidR="00905C56">
              <w:rPr>
                <w:sz w:val="20"/>
                <w:szCs w:val="20"/>
              </w:rPr>
              <w:t xml:space="preserve"> the firm </w:t>
            </w:r>
            <w:r w:rsidR="00862615">
              <w:rPr>
                <w:sz w:val="20"/>
                <w:szCs w:val="20"/>
              </w:rPr>
              <w:t>has</w:t>
            </w:r>
            <w:r w:rsidR="00905C56">
              <w:rPr>
                <w:sz w:val="20"/>
                <w:szCs w:val="20"/>
              </w:rPr>
              <w:t xml:space="preserve"> made</w:t>
            </w:r>
            <w:r w:rsidR="00862615">
              <w:rPr>
                <w:sz w:val="20"/>
                <w:szCs w:val="20"/>
              </w:rPr>
              <w:t>/intends to make</w:t>
            </w:r>
            <w:r w:rsidR="00905C56">
              <w:rPr>
                <w:sz w:val="20"/>
                <w:szCs w:val="20"/>
              </w:rPr>
              <w:t xml:space="preserve"> in relation to </w:t>
            </w:r>
            <w:r w:rsidR="00862615">
              <w:rPr>
                <w:sz w:val="20"/>
                <w:szCs w:val="20"/>
              </w:rPr>
              <w:t>the</w:t>
            </w:r>
            <w:r w:rsidR="00905C56">
              <w:rPr>
                <w:sz w:val="20"/>
                <w:szCs w:val="20"/>
              </w:rPr>
              <w:t xml:space="preserve"> </w:t>
            </w:r>
            <w:r w:rsidR="00AF31FD">
              <w:rPr>
                <w:sz w:val="20"/>
                <w:szCs w:val="20"/>
              </w:rPr>
              <w:t xml:space="preserve">reportable matter </w:t>
            </w:r>
            <w:r w:rsidR="00905C56">
              <w:rPr>
                <w:sz w:val="20"/>
                <w:szCs w:val="20"/>
              </w:rPr>
              <w:t>(as applicable)</w:t>
            </w:r>
            <w:r w:rsidR="00862615">
              <w:rPr>
                <w:sz w:val="20"/>
                <w:szCs w:val="20"/>
              </w:rPr>
              <w:t>.</w:t>
            </w:r>
          </w:p>
        </w:tc>
        <w:tc>
          <w:tcPr>
            <w:tcW w:w="5812" w:type="dxa"/>
            <w:vAlign w:val="center"/>
          </w:tcPr>
          <w:p w:rsidR="00905C56" w:rsidRDefault="00905C56" w:rsidP="00A97F21">
            <w:pPr>
              <w:jc w:val="both"/>
            </w:pPr>
          </w:p>
        </w:tc>
      </w:tr>
      <w:tr w:rsidR="00060F93" w:rsidRPr="00021ED4" w:rsidTr="009D391C">
        <w:trPr>
          <w:trHeight w:val="843"/>
        </w:trPr>
        <w:tc>
          <w:tcPr>
            <w:tcW w:w="567" w:type="dxa"/>
            <w:vAlign w:val="center"/>
          </w:tcPr>
          <w:p w:rsidR="00060F93" w:rsidRDefault="00060F93" w:rsidP="005B1917">
            <w:pPr>
              <w:jc w:val="center"/>
              <w:rPr>
                <w:rFonts w:ascii="Calibri" w:hAnsi="Calibri" w:cs="Calibri"/>
                <w:color w:val="000000"/>
                <w:sz w:val="20"/>
                <w:szCs w:val="20"/>
                <w:lang w:eastAsia="en-IE"/>
              </w:rPr>
            </w:pPr>
            <w:r>
              <w:rPr>
                <w:rFonts w:ascii="Calibri" w:hAnsi="Calibri" w:cs="Calibri"/>
                <w:color w:val="000000"/>
                <w:sz w:val="20"/>
                <w:szCs w:val="20"/>
                <w:lang w:eastAsia="en-IE"/>
              </w:rPr>
              <w:t>3.8</w:t>
            </w:r>
          </w:p>
        </w:tc>
        <w:tc>
          <w:tcPr>
            <w:tcW w:w="4537" w:type="dxa"/>
            <w:vAlign w:val="center"/>
          </w:tcPr>
          <w:p w:rsidR="00060F93" w:rsidRDefault="0072692C" w:rsidP="00862615">
            <w:pPr>
              <w:jc w:val="both"/>
              <w:rPr>
                <w:sz w:val="20"/>
                <w:szCs w:val="20"/>
              </w:rPr>
            </w:pPr>
            <w:r>
              <w:rPr>
                <w:sz w:val="20"/>
                <w:szCs w:val="20"/>
              </w:rPr>
              <w:t>Has</w:t>
            </w:r>
            <w:r w:rsidR="00AF31FD">
              <w:rPr>
                <w:sz w:val="20"/>
                <w:szCs w:val="20"/>
              </w:rPr>
              <w:t xml:space="preserve"> the firm</w:t>
            </w:r>
            <w:r>
              <w:rPr>
                <w:sz w:val="20"/>
                <w:szCs w:val="20"/>
              </w:rPr>
              <w:t xml:space="preserve"> sought or does it</w:t>
            </w:r>
            <w:r w:rsidR="00AF31FD">
              <w:rPr>
                <w:sz w:val="20"/>
                <w:szCs w:val="20"/>
              </w:rPr>
              <w:t xml:space="preserve"> intend to seek</w:t>
            </w:r>
            <w:r w:rsidR="00060F93">
              <w:rPr>
                <w:sz w:val="20"/>
                <w:szCs w:val="20"/>
              </w:rPr>
              <w:t xml:space="preserve"> legal advice in relation to </w:t>
            </w:r>
            <w:r w:rsidR="00862615">
              <w:rPr>
                <w:sz w:val="20"/>
                <w:szCs w:val="20"/>
              </w:rPr>
              <w:t>the</w:t>
            </w:r>
            <w:r w:rsidR="00060F93">
              <w:rPr>
                <w:sz w:val="20"/>
                <w:szCs w:val="20"/>
              </w:rPr>
              <w:t xml:space="preserve"> </w:t>
            </w:r>
            <w:r w:rsidR="00AF31FD">
              <w:rPr>
                <w:sz w:val="20"/>
                <w:szCs w:val="20"/>
              </w:rPr>
              <w:t>reportable matter?</w:t>
            </w:r>
            <w:r>
              <w:rPr>
                <w:sz w:val="20"/>
                <w:szCs w:val="20"/>
              </w:rPr>
              <w:t xml:space="preserve"> If yes, provide details.</w:t>
            </w:r>
          </w:p>
        </w:tc>
        <w:tc>
          <w:tcPr>
            <w:tcW w:w="5812" w:type="dxa"/>
            <w:vAlign w:val="center"/>
          </w:tcPr>
          <w:p w:rsidR="00060F93" w:rsidRDefault="00060F93" w:rsidP="00A97F21">
            <w:pPr>
              <w:jc w:val="both"/>
            </w:pPr>
          </w:p>
        </w:tc>
      </w:tr>
      <w:tr w:rsidR="005B1917" w:rsidRPr="00021ED4" w:rsidTr="004F1D87">
        <w:trPr>
          <w:trHeight w:val="525"/>
        </w:trPr>
        <w:tc>
          <w:tcPr>
            <w:tcW w:w="10916" w:type="dxa"/>
            <w:gridSpan w:val="3"/>
            <w:shd w:val="clear" w:color="auto" w:fill="DBE5F1" w:themeFill="accent1" w:themeFillTint="33"/>
            <w:vAlign w:val="center"/>
          </w:tcPr>
          <w:p w:rsidR="005B1917" w:rsidRPr="00883AF4" w:rsidRDefault="005B1917" w:rsidP="00A97F21">
            <w:pPr>
              <w:rPr>
                <w:b/>
              </w:rPr>
            </w:pPr>
            <w:r w:rsidRPr="00883AF4">
              <w:rPr>
                <w:rFonts w:ascii="Calibri" w:hAnsi="Calibri" w:cs="Calibri"/>
                <w:b/>
                <w:color w:val="000000"/>
                <w:lang w:eastAsia="en-IE"/>
              </w:rPr>
              <w:t xml:space="preserve">Part 4: </w:t>
            </w:r>
            <w:r>
              <w:rPr>
                <w:rFonts w:ascii="Calibri" w:hAnsi="Calibri" w:cs="Calibri"/>
                <w:b/>
                <w:color w:val="000000"/>
                <w:lang w:eastAsia="en-IE"/>
              </w:rPr>
              <w:t xml:space="preserve">Description </w:t>
            </w:r>
            <w:r w:rsidR="00A97F21">
              <w:rPr>
                <w:rFonts w:ascii="Calibri" w:hAnsi="Calibri" w:cs="Calibri"/>
                <w:b/>
                <w:color w:val="000000"/>
                <w:lang w:eastAsia="en-IE"/>
              </w:rPr>
              <w:t xml:space="preserve">and History </w:t>
            </w:r>
            <w:r>
              <w:rPr>
                <w:rFonts w:ascii="Calibri" w:hAnsi="Calibri" w:cs="Calibri"/>
                <w:b/>
                <w:color w:val="000000"/>
                <w:lang w:eastAsia="en-IE"/>
              </w:rPr>
              <w:t>of the Reportable Matter</w:t>
            </w:r>
          </w:p>
        </w:tc>
      </w:tr>
      <w:tr w:rsidR="005B1917" w:rsidRPr="00021ED4" w:rsidTr="00FF0A59">
        <w:trPr>
          <w:trHeight w:val="900"/>
        </w:trPr>
        <w:tc>
          <w:tcPr>
            <w:tcW w:w="567" w:type="dxa"/>
            <w:vAlign w:val="center"/>
          </w:tcPr>
          <w:p w:rsidR="005B1917" w:rsidRPr="001B6BED" w:rsidRDefault="005B1917" w:rsidP="005B1917">
            <w:pPr>
              <w:jc w:val="center"/>
              <w:rPr>
                <w:rFonts w:ascii="Calibri" w:hAnsi="Calibri" w:cs="Calibri"/>
                <w:color w:val="000000"/>
                <w:sz w:val="20"/>
                <w:szCs w:val="20"/>
                <w:lang w:eastAsia="en-IE"/>
              </w:rPr>
            </w:pPr>
            <w:r w:rsidRPr="001B6BED">
              <w:rPr>
                <w:rFonts w:ascii="Calibri" w:hAnsi="Calibri" w:cs="Calibri"/>
                <w:color w:val="000000"/>
                <w:sz w:val="20"/>
                <w:szCs w:val="20"/>
                <w:lang w:eastAsia="en-IE"/>
              </w:rPr>
              <w:t>4.1</w:t>
            </w:r>
          </w:p>
        </w:tc>
        <w:tc>
          <w:tcPr>
            <w:tcW w:w="10349" w:type="dxa"/>
            <w:gridSpan w:val="2"/>
            <w:vAlign w:val="center"/>
          </w:tcPr>
          <w:p w:rsidR="005B1917" w:rsidRPr="001B6BED" w:rsidRDefault="00A97F21">
            <w:pPr>
              <w:jc w:val="both"/>
              <w:rPr>
                <w:sz w:val="20"/>
                <w:szCs w:val="20"/>
              </w:rPr>
            </w:pPr>
            <w:r>
              <w:rPr>
                <w:rFonts w:ascii="Calibri" w:hAnsi="Calibri" w:cs="Calibri"/>
                <w:color w:val="000000"/>
                <w:sz w:val="20"/>
                <w:szCs w:val="20"/>
                <w:lang w:eastAsia="en-IE"/>
              </w:rPr>
              <w:t>P</w:t>
            </w:r>
            <w:r w:rsidR="005B1917" w:rsidRPr="001B6BED">
              <w:rPr>
                <w:rFonts w:ascii="Calibri" w:hAnsi="Calibri" w:cs="Calibri"/>
                <w:color w:val="000000"/>
                <w:sz w:val="20"/>
                <w:szCs w:val="20"/>
                <w:lang w:eastAsia="en-IE"/>
              </w:rPr>
              <w:t>rovide a detailed description of the reportable matter</w:t>
            </w:r>
            <w:r w:rsidR="00280413">
              <w:rPr>
                <w:rFonts w:ascii="Calibri" w:hAnsi="Calibri" w:cs="Calibri"/>
                <w:color w:val="000000"/>
                <w:sz w:val="20"/>
                <w:szCs w:val="20"/>
                <w:lang w:eastAsia="en-IE"/>
              </w:rPr>
              <w:t xml:space="preserve">, including </w:t>
            </w:r>
            <w:r w:rsidR="00D042E0">
              <w:rPr>
                <w:rFonts w:ascii="Calibri" w:hAnsi="Calibri" w:cs="Calibri"/>
                <w:color w:val="000000"/>
                <w:sz w:val="20"/>
                <w:szCs w:val="20"/>
                <w:lang w:eastAsia="en-IE"/>
              </w:rPr>
              <w:t xml:space="preserve">a </w:t>
            </w:r>
            <w:r w:rsidR="005B1917" w:rsidRPr="001B6BED">
              <w:rPr>
                <w:rFonts w:ascii="Calibri" w:hAnsi="Calibri" w:cs="Calibri"/>
                <w:color w:val="000000"/>
                <w:sz w:val="20"/>
                <w:szCs w:val="20"/>
                <w:lang w:eastAsia="en-IE"/>
              </w:rPr>
              <w:t>relevant history of all operational areas within the firm impacted by the reportable matter.</w:t>
            </w:r>
            <w:r w:rsidR="00DC11E5">
              <w:rPr>
                <w:rFonts w:ascii="Calibri" w:hAnsi="Calibri" w:cs="Calibri"/>
                <w:color w:val="000000"/>
                <w:sz w:val="20"/>
                <w:szCs w:val="20"/>
                <w:lang w:eastAsia="en-IE"/>
              </w:rPr>
              <w:t xml:space="preserve"> </w:t>
            </w:r>
            <w:r w:rsidR="00060F93">
              <w:rPr>
                <w:rFonts w:ascii="Calibri" w:hAnsi="Calibri" w:cs="Calibri"/>
                <w:color w:val="000000"/>
                <w:sz w:val="20"/>
                <w:szCs w:val="20"/>
                <w:lang w:eastAsia="en-IE"/>
              </w:rPr>
              <w:t>Outline</w:t>
            </w:r>
            <w:r w:rsidR="000A3D74">
              <w:rPr>
                <w:rFonts w:ascii="Calibri" w:hAnsi="Calibri" w:cs="Calibri"/>
                <w:color w:val="000000"/>
                <w:sz w:val="20"/>
                <w:szCs w:val="20"/>
                <w:lang w:eastAsia="en-IE"/>
              </w:rPr>
              <w:t xml:space="preserve"> how</w:t>
            </w:r>
            <w:r w:rsidR="000A3D74" w:rsidRPr="00DC11E5">
              <w:rPr>
                <w:rFonts w:ascii="Calibri" w:hAnsi="Calibri" w:cs="Calibri"/>
                <w:color w:val="000000"/>
                <w:sz w:val="20"/>
                <w:szCs w:val="20"/>
                <w:lang w:eastAsia="en-IE"/>
              </w:rPr>
              <w:t xml:space="preserve"> the reportable matter</w:t>
            </w:r>
            <w:r w:rsidR="00DC11E5">
              <w:rPr>
                <w:rFonts w:ascii="Calibri" w:hAnsi="Calibri" w:cs="Calibri"/>
                <w:color w:val="000000"/>
                <w:sz w:val="20"/>
                <w:szCs w:val="20"/>
                <w:lang w:eastAsia="en-IE"/>
              </w:rPr>
              <w:t xml:space="preserve"> </w:t>
            </w:r>
            <w:r w:rsidR="000A3D74">
              <w:rPr>
                <w:rFonts w:ascii="Calibri" w:hAnsi="Calibri" w:cs="Calibri"/>
                <w:color w:val="000000"/>
                <w:sz w:val="20"/>
                <w:szCs w:val="20"/>
                <w:lang w:eastAsia="en-IE"/>
              </w:rPr>
              <w:t xml:space="preserve">was identified (for example, </w:t>
            </w:r>
            <w:r w:rsidR="00DC11E5" w:rsidRPr="00DC11E5">
              <w:rPr>
                <w:sz w:val="20"/>
                <w:szCs w:val="20"/>
              </w:rPr>
              <w:t>by a manual or automated check</w:t>
            </w:r>
            <w:r w:rsidR="000A3D74">
              <w:rPr>
                <w:sz w:val="20"/>
                <w:szCs w:val="20"/>
              </w:rPr>
              <w:t>, or</w:t>
            </w:r>
            <w:r w:rsidR="00DC11E5">
              <w:rPr>
                <w:sz w:val="20"/>
                <w:szCs w:val="20"/>
              </w:rPr>
              <w:t xml:space="preserve"> identified by the firm/ a</w:t>
            </w:r>
            <w:r w:rsidR="00DC11E5" w:rsidRPr="00DC11E5">
              <w:rPr>
                <w:sz w:val="20"/>
                <w:szCs w:val="20"/>
              </w:rPr>
              <w:t xml:space="preserve"> client/ </w:t>
            </w:r>
            <w:r w:rsidR="000A3D74">
              <w:rPr>
                <w:sz w:val="20"/>
                <w:szCs w:val="20"/>
              </w:rPr>
              <w:t>other)</w:t>
            </w:r>
            <w:r w:rsidR="00DC11E5">
              <w:rPr>
                <w:sz w:val="20"/>
                <w:szCs w:val="20"/>
              </w:rPr>
              <w:t>.</w:t>
            </w:r>
            <w:r w:rsidR="000A3D74">
              <w:rPr>
                <w:sz w:val="20"/>
                <w:szCs w:val="20"/>
              </w:rPr>
              <w:t xml:space="preserve"> </w:t>
            </w:r>
          </w:p>
        </w:tc>
      </w:tr>
      <w:tr w:rsidR="005B1917" w:rsidRPr="00021ED4" w:rsidTr="00BC4A43">
        <w:trPr>
          <w:trHeight w:val="430"/>
        </w:trPr>
        <w:tc>
          <w:tcPr>
            <w:tcW w:w="567" w:type="dxa"/>
            <w:vAlign w:val="center"/>
          </w:tcPr>
          <w:p w:rsidR="005B1917" w:rsidRPr="001B6BED" w:rsidRDefault="005B1917" w:rsidP="005B1917">
            <w:pPr>
              <w:jc w:val="center"/>
              <w:rPr>
                <w:rFonts w:ascii="Calibri" w:hAnsi="Calibri" w:cs="Calibri"/>
                <w:color w:val="000000"/>
                <w:sz w:val="20"/>
                <w:szCs w:val="20"/>
                <w:lang w:eastAsia="en-IE"/>
              </w:rPr>
            </w:pPr>
          </w:p>
        </w:tc>
        <w:tc>
          <w:tcPr>
            <w:tcW w:w="10349" w:type="dxa"/>
            <w:gridSpan w:val="2"/>
            <w:vAlign w:val="center"/>
          </w:tcPr>
          <w:p w:rsidR="005B1917" w:rsidRPr="001B6BED" w:rsidRDefault="005B1917" w:rsidP="00A97F21">
            <w:pPr>
              <w:jc w:val="both"/>
              <w:rPr>
                <w:rFonts w:ascii="Calibri" w:hAnsi="Calibri" w:cs="Calibri"/>
                <w:color w:val="000000"/>
                <w:sz w:val="20"/>
                <w:szCs w:val="20"/>
                <w:lang w:eastAsia="en-IE"/>
              </w:rPr>
            </w:pPr>
          </w:p>
          <w:p w:rsidR="005B1917" w:rsidRPr="001B6BED" w:rsidRDefault="005B1917" w:rsidP="00A97F21">
            <w:pPr>
              <w:jc w:val="both"/>
              <w:rPr>
                <w:sz w:val="20"/>
                <w:szCs w:val="20"/>
              </w:rPr>
            </w:pPr>
          </w:p>
        </w:tc>
      </w:tr>
      <w:tr w:rsidR="005B1917" w:rsidRPr="00021ED4" w:rsidTr="00FF0A59">
        <w:trPr>
          <w:trHeight w:val="689"/>
        </w:trPr>
        <w:tc>
          <w:tcPr>
            <w:tcW w:w="567" w:type="dxa"/>
            <w:vAlign w:val="center"/>
          </w:tcPr>
          <w:p w:rsidR="005B1917" w:rsidRPr="001B6BED" w:rsidRDefault="005B1917" w:rsidP="005B1917">
            <w:pPr>
              <w:jc w:val="center"/>
              <w:rPr>
                <w:rFonts w:ascii="Calibri" w:hAnsi="Calibri" w:cs="Calibri"/>
                <w:color w:val="000000"/>
                <w:sz w:val="20"/>
                <w:szCs w:val="20"/>
                <w:lang w:eastAsia="en-IE"/>
              </w:rPr>
            </w:pPr>
            <w:r w:rsidRPr="001B6BED">
              <w:rPr>
                <w:rFonts w:ascii="Calibri" w:hAnsi="Calibri" w:cs="Calibri"/>
                <w:color w:val="000000"/>
                <w:sz w:val="20"/>
                <w:szCs w:val="20"/>
                <w:lang w:eastAsia="en-IE"/>
              </w:rPr>
              <w:t>4.2</w:t>
            </w:r>
          </w:p>
        </w:tc>
        <w:tc>
          <w:tcPr>
            <w:tcW w:w="10349" w:type="dxa"/>
            <w:gridSpan w:val="2"/>
            <w:vAlign w:val="center"/>
          </w:tcPr>
          <w:p w:rsidR="005B1917" w:rsidRPr="001B6BED" w:rsidRDefault="00A97F21">
            <w:pPr>
              <w:jc w:val="both"/>
              <w:rPr>
                <w:sz w:val="20"/>
                <w:szCs w:val="20"/>
              </w:rPr>
            </w:pPr>
            <w:r>
              <w:rPr>
                <w:rFonts w:ascii="Calibri" w:hAnsi="Calibri" w:cs="Calibri"/>
                <w:color w:val="000000"/>
                <w:sz w:val="20"/>
                <w:szCs w:val="20"/>
                <w:lang w:eastAsia="en-IE"/>
              </w:rPr>
              <w:t>P</w:t>
            </w:r>
            <w:r w:rsidR="009D391C">
              <w:rPr>
                <w:rFonts w:ascii="Calibri" w:hAnsi="Calibri" w:cs="Calibri"/>
                <w:color w:val="000000"/>
                <w:sz w:val="20"/>
                <w:szCs w:val="20"/>
                <w:lang w:eastAsia="en-IE"/>
              </w:rPr>
              <w:t xml:space="preserve">rovide </w:t>
            </w:r>
            <w:r w:rsidR="005B1917" w:rsidRPr="001B6BED">
              <w:rPr>
                <w:rFonts w:ascii="Calibri" w:hAnsi="Calibri" w:cs="Calibri"/>
                <w:color w:val="000000"/>
                <w:sz w:val="20"/>
                <w:szCs w:val="20"/>
                <w:lang w:eastAsia="en-IE"/>
              </w:rPr>
              <w:t>detail</w:t>
            </w:r>
            <w:r>
              <w:rPr>
                <w:rFonts w:ascii="Calibri" w:hAnsi="Calibri" w:cs="Calibri"/>
                <w:color w:val="000000"/>
                <w:sz w:val="20"/>
                <w:szCs w:val="20"/>
                <w:lang w:eastAsia="en-IE"/>
              </w:rPr>
              <w:t>s</w:t>
            </w:r>
            <w:r w:rsidR="009D391C">
              <w:rPr>
                <w:rFonts w:ascii="Calibri" w:hAnsi="Calibri" w:cs="Calibri"/>
                <w:color w:val="000000"/>
                <w:sz w:val="20"/>
                <w:szCs w:val="20"/>
                <w:lang w:eastAsia="en-IE"/>
              </w:rPr>
              <w:t xml:space="preserve"> of the</w:t>
            </w:r>
            <w:r w:rsidR="005B1917" w:rsidRPr="001B6BED">
              <w:rPr>
                <w:rFonts w:ascii="Calibri" w:hAnsi="Calibri" w:cs="Calibri"/>
                <w:color w:val="000000"/>
                <w:sz w:val="20"/>
                <w:szCs w:val="20"/>
                <w:lang w:eastAsia="en-IE"/>
              </w:rPr>
              <w:t xml:space="preserve"> resolution status and/or resolution/remediation plan</w:t>
            </w:r>
            <w:r w:rsidR="007D379E">
              <w:rPr>
                <w:rFonts w:ascii="Calibri" w:hAnsi="Calibri" w:cs="Calibri"/>
                <w:color w:val="000000"/>
                <w:sz w:val="20"/>
                <w:szCs w:val="20"/>
                <w:lang w:eastAsia="en-IE"/>
              </w:rPr>
              <w:t>(</w:t>
            </w:r>
            <w:r w:rsidR="005B1917" w:rsidRPr="001B6BED">
              <w:rPr>
                <w:rFonts w:ascii="Calibri" w:hAnsi="Calibri" w:cs="Calibri"/>
                <w:color w:val="000000"/>
                <w:sz w:val="20"/>
                <w:szCs w:val="20"/>
                <w:lang w:eastAsia="en-IE"/>
              </w:rPr>
              <w:t>s</w:t>
            </w:r>
            <w:r w:rsidR="007D379E">
              <w:rPr>
                <w:rFonts w:ascii="Calibri" w:hAnsi="Calibri" w:cs="Calibri"/>
                <w:color w:val="000000"/>
                <w:sz w:val="20"/>
                <w:szCs w:val="20"/>
                <w:lang w:eastAsia="en-IE"/>
              </w:rPr>
              <w:t>)</w:t>
            </w:r>
            <w:r w:rsidR="005B1917" w:rsidRPr="001B6BED">
              <w:rPr>
                <w:rFonts w:ascii="Calibri" w:hAnsi="Calibri" w:cs="Calibri"/>
                <w:color w:val="000000"/>
                <w:sz w:val="20"/>
                <w:szCs w:val="20"/>
                <w:lang w:eastAsia="en-IE"/>
              </w:rPr>
              <w:t>.</w:t>
            </w:r>
            <w:r w:rsidR="005B1917">
              <w:rPr>
                <w:rFonts w:ascii="Calibri" w:hAnsi="Calibri" w:cs="Calibri"/>
                <w:color w:val="000000"/>
                <w:sz w:val="20"/>
                <w:szCs w:val="20"/>
                <w:lang w:eastAsia="en-IE"/>
              </w:rPr>
              <w:t xml:space="preserve"> This should include details on the current /</w:t>
            </w:r>
            <w:r>
              <w:rPr>
                <w:rFonts w:ascii="Calibri" w:hAnsi="Calibri" w:cs="Calibri"/>
                <w:color w:val="000000"/>
                <w:sz w:val="20"/>
                <w:szCs w:val="20"/>
                <w:lang w:eastAsia="en-IE"/>
              </w:rPr>
              <w:t xml:space="preserve"> </w:t>
            </w:r>
            <w:r w:rsidR="005B1917">
              <w:rPr>
                <w:rFonts w:ascii="Calibri" w:hAnsi="Calibri" w:cs="Calibri"/>
                <w:color w:val="000000"/>
                <w:sz w:val="20"/>
                <w:szCs w:val="20"/>
                <w:lang w:eastAsia="en-IE"/>
              </w:rPr>
              <w:t>planned controls that will ensu</w:t>
            </w:r>
            <w:r w:rsidR="007D379E">
              <w:rPr>
                <w:rFonts w:ascii="Calibri" w:hAnsi="Calibri" w:cs="Calibri"/>
                <w:color w:val="000000"/>
                <w:sz w:val="20"/>
                <w:szCs w:val="20"/>
                <w:lang w:eastAsia="en-IE"/>
              </w:rPr>
              <w:t xml:space="preserve">re that this reportable matter </w:t>
            </w:r>
            <w:r w:rsidR="005B1917">
              <w:rPr>
                <w:rFonts w:ascii="Calibri" w:hAnsi="Calibri" w:cs="Calibri"/>
                <w:color w:val="000000"/>
                <w:sz w:val="20"/>
                <w:szCs w:val="20"/>
                <w:lang w:eastAsia="en-IE"/>
              </w:rPr>
              <w:t>does not re-occur</w:t>
            </w:r>
            <w:r w:rsidR="003F175D">
              <w:rPr>
                <w:rFonts w:ascii="Calibri" w:hAnsi="Calibri" w:cs="Calibri"/>
                <w:color w:val="000000"/>
                <w:sz w:val="20"/>
                <w:szCs w:val="20"/>
                <w:lang w:eastAsia="en-IE"/>
              </w:rPr>
              <w:t>,</w:t>
            </w:r>
            <w:r w:rsidR="00905C56">
              <w:rPr>
                <w:rFonts w:ascii="Calibri" w:hAnsi="Calibri" w:cs="Calibri"/>
                <w:color w:val="000000"/>
                <w:sz w:val="20"/>
                <w:szCs w:val="20"/>
                <w:lang w:eastAsia="en-IE"/>
              </w:rPr>
              <w:t xml:space="preserve"> and details of any disciplinary action taken</w:t>
            </w:r>
            <w:r w:rsidR="004022EB">
              <w:rPr>
                <w:rFonts w:ascii="Calibri" w:hAnsi="Calibri" w:cs="Calibri"/>
                <w:color w:val="000000"/>
                <w:sz w:val="20"/>
                <w:szCs w:val="20"/>
                <w:lang w:eastAsia="en-IE"/>
              </w:rPr>
              <w:t>.</w:t>
            </w:r>
          </w:p>
        </w:tc>
      </w:tr>
      <w:tr w:rsidR="005B1917" w:rsidRPr="00021ED4" w:rsidTr="00BC4A43">
        <w:trPr>
          <w:trHeight w:val="706"/>
        </w:trPr>
        <w:tc>
          <w:tcPr>
            <w:tcW w:w="567" w:type="dxa"/>
            <w:vAlign w:val="center"/>
          </w:tcPr>
          <w:p w:rsidR="005B1917" w:rsidRPr="001B6BED" w:rsidRDefault="005B1917" w:rsidP="005B1917">
            <w:pPr>
              <w:jc w:val="center"/>
              <w:rPr>
                <w:rFonts w:ascii="Calibri" w:hAnsi="Calibri" w:cs="Calibri"/>
                <w:color w:val="000000"/>
                <w:sz w:val="20"/>
                <w:szCs w:val="20"/>
                <w:lang w:eastAsia="en-IE"/>
              </w:rPr>
            </w:pPr>
          </w:p>
        </w:tc>
        <w:tc>
          <w:tcPr>
            <w:tcW w:w="10349" w:type="dxa"/>
            <w:gridSpan w:val="2"/>
            <w:vAlign w:val="center"/>
          </w:tcPr>
          <w:p w:rsidR="005B1917" w:rsidRPr="001B6BED" w:rsidRDefault="005B1917" w:rsidP="00A97F21">
            <w:pPr>
              <w:jc w:val="both"/>
              <w:rPr>
                <w:rFonts w:ascii="Calibri" w:hAnsi="Calibri" w:cs="Calibri"/>
                <w:color w:val="000000"/>
                <w:sz w:val="20"/>
                <w:szCs w:val="20"/>
                <w:lang w:eastAsia="en-IE"/>
              </w:rPr>
            </w:pPr>
          </w:p>
          <w:p w:rsidR="005B1917" w:rsidRPr="001B6BED" w:rsidRDefault="005B1917" w:rsidP="00A97F21">
            <w:pPr>
              <w:jc w:val="both"/>
              <w:rPr>
                <w:sz w:val="20"/>
                <w:szCs w:val="20"/>
              </w:rPr>
            </w:pPr>
          </w:p>
        </w:tc>
      </w:tr>
      <w:tr w:rsidR="005B1917" w:rsidRPr="00021ED4" w:rsidTr="00FF0A59">
        <w:trPr>
          <w:trHeight w:val="685"/>
        </w:trPr>
        <w:tc>
          <w:tcPr>
            <w:tcW w:w="567" w:type="dxa"/>
            <w:vAlign w:val="center"/>
          </w:tcPr>
          <w:p w:rsidR="005B1917" w:rsidRPr="001B6BED" w:rsidRDefault="005B1917" w:rsidP="005B1917">
            <w:pPr>
              <w:jc w:val="center"/>
              <w:rPr>
                <w:rFonts w:ascii="Calibri" w:hAnsi="Calibri" w:cs="Calibri"/>
                <w:color w:val="000000"/>
                <w:sz w:val="20"/>
                <w:szCs w:val="20"/>
                <w:lang w:eastAsia="en-IE"/>
              </w:rPr>
            </w:pPr>
            <w:r w:rsidRPr="001B6BED">
              <w:rPr>
                <w:rFonts w:ascii="Calibri" w:hAnsi="Calibri" w:cs="Calibri"/>
                <w:color w:val="000000"/>
                <w:sz w:val="20"/>
                <w:szCs w:val="20"/>
                <w:lang w:eastAsia="en-IE"/>
              </w:rPr>
              <w:t>4.3</w:t>
            </w:r>
          </w:p>
        </w:tc>
        <w:tc>
          <w:tcPr>
            <w:tcW w:w="10349" w:type="dxa"/>
            <w:gridSpan w:val="2"/>
            <w:vAlign w:val="center"/>
          </w:tcPr>
          <w:p w:rsidR="005B1917" w:rsidRPr="001B6BED" w:rsidRDefault="00060F93">
            <w:pPr>
              <w:jc w:val="both"/>
              <w:rPr>
                <w:sz w:val="20"/>
                <w:szCs w:val="20"/>
              </w:rPr>
            </w:pPr>
            <w:r>
              <w:rPr>
                <w:rFonts w:ascii="Calibri" w:hAnsi="Calibri" w:cs="Calibri"/>
                <w:color w:val="000000"/>
                <w:sz w:val="20"/>
                <w:szCs w:val="20"/>
                <w:lang w:eastAsia="en-IE"/>
              </w:rPr>
              <w:t>Confirm</w:t>
            </w:r>
            <w:r w:rsidR="005B1917" w:rsidRPr="001B6BED">
              <w:rPr>
                <w:rFonts w:ascii="Calibri" w:hAnsi="Calibri" w:cs="Calibri"/>
                <w:color w:val="000000"/>
                <w:sz w:val="20"/>
                <w:szCs w:val="20"/>
                <w:lang w:eastAsia="en-IE"/>
              </w:rPr>
              <w:t xml:space="preserve"> if there is potential for further occurrences and outline the likelihood in this regard. </w:t>
            </w:r>
            <w:r>
              <w:rPr>
                <w:rFonts w:ascii="Calibri" w:hAnsi="Calibri" w:cs="Calibri"/>
                <w:color w:val="000000"/>
                <w:sz w:val="20"/>
                <w:szCs w:val="20"/>
                <w:lang w:eastAsia="en-IE"/>
              </w:rPr>
              <w:t xml:space="preserve">Outline </w:t>
            </w:r>
            <w:r w:rsidR="00EF6A6E">
              <w:rPr>
                <w:rFonts w:ascii="Calibri" w:hAnsi="Calibri" w:cs="Calibri"/>
                <w:color w:val="000000"/>
                <w:sz w:val="20"/>
                <w:szCs w:val="20"/>
                <w:lang w:eastAsia="en-IE"/>
              </w:rPr>
              <w:t xml:space="preserve">any </w:t>
            </w:r>
            <w:r w:rsidR="005B1917" w:rsidRPr="001B6BED">
              <w:rPr>
                <w:rFonts w:ascii="Calibri" w:hAnsi="Calibri" w:cs="Calibri"/>
                <w:color w:val="000000"/>
                <w:sz w:val="20"/>
                <w:szCs w:val="20"/>
                <w:lang w:eastAsia="en-IE"/>
              </w:rPr>
              <w:t xml:space="preserve">additional processes </w:t>
            </w:r>
            <w:r w:rsidR="00A97F21">
              <w:rPr>
                <w:rFonts w:ascii="Calibri" w:hAnsi="Calibri" w:cs="Calibri"/>
                <w:color w:val="000000"/>
                <w:sz w:val="20"/>
                <w:szCs w:val="20"/>
                <w:lang w:eastAsia="en-IE"/>
              </w:rPr>
              <w:t xml:space="preserve">and / </w:t>
            </w:r>
            <w:r w:rsidR="005B1917" w:rsidRPr="001B6BED">
              <w:rPr>
                <w:rFonts w:ascii="Calibri" w:hAnsi="Calibri" w:cs="Calibri"/>
                <w:color w:val="000000"/>
                <w:sz w:val="20"/>
                <w:szCs w:val="20"/>
                <w:lang w:eastAsia="en-IE"/>
              </w:rPr>
              <w:t>or procedures put in place to prevent re-occurrence</w:t>
            </w:r>
            <w:r w:rsidR="00EA60F9">
              <w:rPr>
                <w:rFonts w:ascii="Calibri" w:hAnsi="Calibri" w:cs="Calibri"/>
                <w:color w:val="000000"/>
                <w:sz w:val="20"/>
                <w:szCs w:val="20"/>
                <w:lang w:eastAsia="en-IE"/>
              </w:rPr>
              <w:t>,</w:t>
            </w:r>
            <w:r w:rsidR="005B1917" w:rsidRPr="001B6BED">
              <w:rPr>
                <w:rFonts w:ascii="Calibri" w:hAnsi="Calibri" w:cs="Calibri"/>
                <w:color w:val="000000"/>
                <w:sz w:val="20"/>
                <w:szCs w:val="20"/>
                <w:lang w:eastAsia="en-IE"/>
              </w:rPr>
              <w:t xml:space="preserve"> if applicable.</w:t>
            </w:r>
          </w:p>
        </w:tc>
      </w:tr>
      <w:tr w:rsidR="005B1917" w:rsidRPr="00021ED4" w:rsidTr="00BC4A43">
        <w:trPr>
          <w:trHeight w:val="561"/>
        </w:trPr>
        <w:tc>
          <w:tcPr>
            <w:tcW w:w="567" w:type="dxa"/>
            <w:vAlign w:val="center"/>
          </w:tcPr>
          <w:p w:rsidR="005B1917" w:rsidRPr="001B6BED" w:rsidRDefault="005B1917" w:rsidP="005B1917">
            <w:pPr>
              <w:jc w:val="center"/>
              <w:rPr>
                <w:rFonts w:ascii="Calibri" w:hAnsi="Calibri" w:cs="Calibri"/>
                <w:color w:val="000000"/>
                <w:sz w:val="20"/>
                <w:szCs w:val="20"/>
                <w:lang w:eastAsia="en-IE"/>
              </w:rPr>
            </w:pPr>
          </w:p>
        </w:tc>
        <w:tc>
          <w:tcPr>
            <w:tcW w:w="10349" w:type="dxa"/>
            <w:gridSpan w:val="2"/>
            <w:vAlign w:val="center"/>
          </w:tcPr>
          <w:p w:rsidR="005B1917" w:rsidRPr="001B6BED" w:rsidRDefault="005B1917" w:rsidP="00A97F21">
            <w:pPr>
              <w:jc w:val="both"/>
              <w:rPr>
                <w:rFonts w:ascii="Calibri" w:hAnsi="Calibri" w:cs="Calibri"/>
                <w:color w:val="000000"/>
                <w:sz w:val="20"/>
                <w:szCs w:val="20"/>
                <w:lang w:eastAsia="en-IE"/>
              </w:rPr>
            </w:pPr>
          </w:p>
          <w:p w:rsidR="005B1917" w:rsidRPr="001B6BED" w:rsidRDefault="005B1917" w:rsidP="00A97F21">
            <w:pPr>
              <w:jc w:val="both"/>
              <w:rPr>
                <w:sz w:val="20"/>
                <w:szCs w:val="20"/>
              </w:rPr>
            </w:pPr>
          </w:p>
        </w:tc>
      </w:tr>
      <w:tr w:rsidR="005B1917" w:rsidRPr="00021ED4" w:rsidTr="005B1917">
        <w:trPr>
          <w:trHeight w:val="525"/>
        </w:trPr>
        <w:tc>
          <w:tcPr>
            <w:tcW w:w="567" w:type="dxa"/>
            <w:vAlign w:val="center"/>
          </w:tcPr>
          <w:p w:rsidR="005B1917" w:rsidRPr="001B6BED" w:rsidRDefault="005B1917" w:rsidP="005B1917">
            <w:pPr>
              <w:jc w:val="center"/>
              <w:rPr>
                <w:rFonts w:ascii="Calibri" w:hAnsi="Calibri" w:cs="Calibri"/>
                <w:color w:val="000000"/>
                <w:sz w:val="20"/>
                <w:szCs w:val="20"/>
                <w:lang w:eastAsia="en-IE"/>
              </w:rPr>
            </w:pPr>
            <w:r w:rsidRPr="001B6BED">
              <w:rPr>
                <w:rFonts w:ascii="Calibri" w:hAnsi="Calibri" w:cs="Calibri"/>
                <w:color w:val="000000"/>
                <w:sz w:val="20"/>
                <w:szCs w:val="20"/>
                <w:lang w:eastAsia="en-IE"/>
              </w:rPr>
              <w:t>4.4</w:t>
            </w:r>
          </w:p>
        </w:tc>
        <w:tc>
          <w:tcPr>
            <w:tcW w:w="10349" w:type="dxa"/>
            <w:gridSpan w:val="2"/>
            <w:vAlign w:val="center"/>
          </w:tcPr>
          <w:p w:rsidR="005B1917" w:rsidRPr="001B6BED" w:rsidRDefault="00A97F21" w:rsidP="00DC3BE8">
            <w:pPr>
              <w:jc w:val="both"/>
              <w:rPr>
                <w:sz w:val="20"/>
                <w:szCs w:val="20"/>
              </w:rPr>
            </w:pPr>
            <w:r>
              <w:rPr>
                <w:rFonts w:ascii="Calibri" w:hAnsi="Calibri" w:cs="Calibri"/>
                <w:color w:val="000000"/>
                <w:sz w:val="20"/>
                <w:szCs w:val="20"/>
                <w:lang w:eastAsia="en-IE"/>
              </w:rPr>
              <w:t>Provide</w:t>
            </w:r>
            <w:r w:rsidR="005B1917" w:rsidRPr="001B6BED">
              <w:rPr>
                <w:rFonts w:ascii="Calibri" w:hAnsi="Calibri" w:cs="Calibri"/>
                <w:color w:val="000000"/>
                <w:sz w:val="20"/>
                <w:szCs w:val="20"/>
                <w:lang w:eastAsia="en-IE"/>
              </w:rPr>
              <w:t xml:space="preserve"> any further information you deem applicable</w:t>
            </w:r>
            <w:r w:rsidR="00060F93">
              <w:rPr>
                <w:rFonts w:ascii="Calibri" w:hAnsi="Calibri" w:cs="Calibri"/>
                <w:color w:val="000000"/>
                <w:sz w:val="20"/>
                <w:szCs w:val="20"/>
                <w:lang w:eastAsia="en-IE"/>
              </w:rPr>
              <w:t xml:space="preserve"> (</w:t>
            </w:r>
            <w:r w:rsidR="00EA60F9">
              <w:rPr>
                <w:rFonts w:ascii="Calibri" w:hAnsi="Calibri" w:cs="Calibri"/>
                <w:color w:val="000000"/>
                <w:sz w:val="20"/>
                <w:szCs w:val="20"/>
                <w:lang w:eastAsia="en-IE"/>
              </w:rPr>
              <w:t>for example,</w:t>
            </w:r>
            <w:r w:rsidR="00060F93">
              <w:rPr>
                <w:rFonts w:ascii="Calibri" w:hAnsi="Calibri" w:cs="Calibri"/>
                <w:color w:val="000000"/>
                <w:sz w:val="20"/>
                <w:szCs w:val="20"/>
                <w:lang w:eastAsia="en-IE"/>
              </w:rPr>
              <w:t xml:space="preserve"> </w:t>
            </w:r>
            <w:r w:rsidR="00060F93">
              <w:rPr>
                <w:sz w:val="20"/>
                <w:szCs w:val="20"/>
              </w:rPr>
              <w:t xml:space="preserve">details of any provisions </w:t>
            </w:r>
            <w:r w:rsidR="00DC3BE8">
              <w:rPr>
                <w:sz w:val="20"/>
                <w:szCs w:val="20"/>
              </w:rPr>
              <w:t xml:space="preserve">that </w:t>
            </w:r>
            <w:r w:rsidR="00060F93">
              <w:rPr>
                <w:sz w:val="20"/>
                <w:szCs w:val="20"/>
              </w:rPr>
              <w:t xml:space="preserve">the firm </w:t>
            </w:r>
            <w:r w:rsidR="00EA60F9">
              <w:rPr>
                <w:sz w:val="20"/>
                <w:szCs w:val="20"/>
              </w:rPr>
              <w:t>has</w:t>
            </w:r>
            <w:r w:rsidR="00060F93">
              <w:rPr>
                <w:sz w:val="20"/>
                <w:szCs w:val="20"/>
              </w:rPr>
              <w:t xml:space="preserve"> made in relation to </w:t>
            </w:r>
            <w:r w:rsidR="00EA60F9">
              <w:rPr>
                <w:sz w:val="20"/>
                <w:szCs w:val="20"/>
              </w:rPr>
              <w:t>the</w:t>
            </w:r>
            <w:r w:rsidR="00060F93">
              <w:rPr>
                <w:sz w:val="20"/>
                <w:szCs w:val="20"/>
              </w:rPr>
              <w:t xml:space="preserve"> </w:t>
            </w:r>
            <w:r w:rsidR="00AF31FD">
              <w:rPr>
                <w:sz w:val="20"/>
                <w:szCs w:val="20"/>
              </w:rPr>
              <w:t>reportable matter</w:t>
            </w:r>
            <w:r w:rsidR="00060F93">
              <w:rPr>
                <w:sz w:val="20"/>
                <w:szCs w:val="20"/>
              </w:rPr>
              <w:t xml:space="preserve">). </w:t>
            </w:r>
          </w:p>
        </w:tc>
      </w:tr>
      <w:tr w:rsidR="005B1917" w:rsidRPr="00021ED4" w:rsidTr="00BC4A43">
        <w:trPr>
          <w:trHeight w:val="694"/>
        </w:trPr>
        <w:tc>
          <w:tcPr>
            <w:tcW w:w="567" w:type="dxa"/>
            <w:vAlign w:val="center"/>
          </w:tcPr>
          <w:p w:rsidR="005B1917" w:rsidRPr="001B6BED" w:rsidRDefault="005B1917" w:rsidP="005B1917">
            <w:pPr>
              <w:jc w:val="center"/>
              <w:rPr>
                <w:rFonts w:ascii="Calibri" w:hAnsi="Calibri" w:cs="Calibri"/>
                <w:color w:val="000000"/>
                <w:sz w:val="20"/>
                <w:szCs w:val="20"/>
                <w:lang w:eastAsia="en-IE"/>
              </w:rPr>
            </w:pPr>
          </w:p>
        </w:tc>
        <w:tc>
          <w:tcPr>
            <w:tcW w:w="10349" w:type="dxa"/>
            <w:gridSpan w:val="2"/>
            <w:vAlign w:val="center"/>
          </w:tcPr>
          <w:p w:rsidR="005B1917" w:rsidRPr="001B6BED" w:rsidRDefault="005B1917" w:rsidP="00A97F21">
            <w:pPr>
              <w:jc w:val="both"/>
              <w:rPr>
                <w:rFonts w:ascii="Calibri" w:hAnsi="Calibri" w:cs="Calibri"/>
                <w:color w:val="000000"/>
                <w:sz w:val="20"/>
                <w:szCs w:val="20"/>
                <w:lang w:eastAsia="en-IE"/>
              </w:rPr>
            </w:pPr>
          </w:p>
          <w:p w:rsidR="005B1917" w:rsidRPr="001B6BED" w:rsidRDefault="005B1917" w:rsidP="00A97F21">
            <w:pPr>
              <w:jc w:val="both"/>
              <w:rPr>
                <w:sz w:val="20"/>
                <w:szCs w:val="20"/>
              </w:rPr>
            </w:pPr>
          </w:p>
        </w:tc>
      </w:tr>
      <w:tr w:rsidR="005B1917" w:rsidRPr="00021ED4" w:rsidTr="00F27998">
        <w:trPr>
          <w:trHeight w:val="982"/>
        </w:trPr>
        <w:tc>
          <w:tcPr>
            <w:tcW w:w="567" w:type="dxa"/>
            <w:vAlign w:val="center"/>
          </w:tcPr>
          <w:p w:rsidR="005B1917" w:rsidRPr="001B6BED" w:rsidRDefault="005B1917" w:rsidP="005B1917">
            <w:pPr>
              <w:jc w:val="center"/>
              <w:rPr>
                <w:rFonts w:ascii="Calibri" w:hAnsi="Calibri" w:cs="Calibri"/>
                <w:color w:val="000000"/>
                <w:sz w:val="20"/>
                <w:szCs w:val="20"/>
                <w:lang w:eastAsia="en-IE"/>
              </w:rPr>
            </w:pPr>
            <w:r w:rsidRPr="001B6BED">
              <w:rPr>
                <w:rFonts w:ascii="Calibri" w:hAnsi="Calibri" w:cs="Calibri"/>
                <w:color w:val="000000"/>
                <w:sz w:val="20"/>
                <w:szCs w:val="20"/>
                <w:lang w:eastAsia="en-IE"/>
              </w:rPr>
              <w:t>4.5</w:t>
            </w:r>
          </w:p>
        </w:tc>
        <w:tc>
          <w:tcPr>
            <w:tcW w:w="4537" w:type="dxa"/>
            <w:vAlign w:val="center"/>
          </w:tcPr>
          <w:p w:rsidR="005B1917" w:rsidRPr="001B6BED" w:rsidRDefault="005B1917" w:rsidP="00FD532F">
            <w:pPr>
              <w:rPr>
                <w:rFonts w:ascii="Calibri" w:hAnsi="Calibri" w:cs="Calibri"/>
                <w:color w:val="000000"/>
                <w:sz w:val="20"/>
                <w:szCs w:val="20"/>
                <w:lang w:eastAsia="en-IE"/>
              </w:rPr>
            </w:pPr>
            <w:r w:rsidRPr="001B6BED">
              <w:rPr>
                <w:rFonts w:ascii="Calibri" w:hAnsi="Calibri" w:cs="Calibri"/>
                <w:color w:val="000000"/>
                <w:sz w:val="20"/>
                <w:szCs w:val="20"/>
                <w:lang w:eastAsia="en-IE"/>
              </w:rPr>
              <w:t xml:space="preserve">Status of </w:t>
            </w:r>
            <w:r w:rsidR="00FD532F">
              <w:rPr>
                <w:rFonts w:ascii="Calibri" w:hAnsi="Calibri" w:cs="Calibri"/>
                <w:color w:val="000000"/>
                <w:sz w:val="20"/>
                <w:szCs w:val="20"/>
                <w:lang w:eastAsia="en-IE"/>
              </w:rPr>
              <w:t>r</w:t>
            </w:r>
            <w:r w:rsidRPr="001B6BED">
              <w:rPr>
                <w:rFonts w:ascii="Calibri" w:hAnsi="Calibri" w:cs="Calibri"/>
                <w:color w:val="000000"/>
                <w:sz w:val="20"/>
                <w:szCs w:val="20"/>
                <w:lang w:eastAsia="en-IE"/>
              </w:rPr>
              <w:t xml:space="preserve">eportable </w:t>
            </w:r>
            <w:r w:rsidR="00FD532F">
              <w:rPr>
                <w:rFonts w:ascii="Calibri" w:hAnsi="Calibri" w:cs="Calibri"/>
                <w:color w:val="000000"/>
                <w:sz w:val="20"/>
                <w:szCs w:val="20"/>
                <w:lang w:eastAsia="en-IE"/>
              </w:rPr>
              <w:t>m</w:t>
            </w:r>
            <w:r w:rsidRPr="001B6BED">
              <w:rPr>
                <w:rFonts w:ascii="Calibri" w:hAnsi="Calibri" w:cs="Calibri"/>
                <w:color w:val="000000"/>
                <w:sz w:val="20"/>
                <w:szCs w:val="20"/>
                <w:lang w:eastAsia="en-IE"/>
              </w:rPr>
              <w:t xml:space="preserve">atter </w:t>
            </w:r>
          </w:p>
        </w:tc>
        <w:tc>
          <w:tcPr>
            <w:tcW w:w="5812" w:type="dxa"/>
            <w:vAlign w:val="center"/>
          </w:tcPr>
          <w:p w:rsidR="005B1917" w:rsidRPr="001B6BED" w:rsidRDefault="005B1917" w:rsidP="00DF14B3">
            <w:pPr>
              <w:pStyle w:val="ListParagraph"/>
              <w:numPr>
                <w:ilvl w:val="0"/>
                <w:numId w:val="8"/>
              </w:numPr>
              <w:rPr>
                <w:sz w:val="20"/>
                <w:szCs w:val="20"/>
              </w:rPr>
            </w:pPr>
            <w:r w:rsidRPr="001B6BED">
              <w:rPr>
                <w:sz w:val="20"/>
                <w:szCs w:val="20"/>
              </w:rPr>
              <w:t>On-going:</w:t>
            </w:r>
          </w:p>
          <w:p w:rsidR="005B1917" w:rsidRPr="001B6BED" w:rsidRDefault="005B1917" w:rsidP="00DF14B3">
            <w:pPr>
              <w:pStyle w:val="ListParagraph"/>
              <w:numPr>
                <w:ilvl w:val="0"/>
                <w:numId w:val="8"/>
              </w:numPr>
              <w:rPr>
                <w:sz w:val="20"/>
                <w:szCs w:val="20"/>
              </w:rPr>
            </w:pPr>
            <w:r w:rsidRPr="001B6BED">
              <w:rPr>
                <w:sz w:val="20"/>
                <w:szCs w:val="20"/>
              </w:rPr>
              <w:t>Closed:</w:t>
            </w:r>
          </w:p>
        </w:tc>
      </w:tr>
    </w:tbl>
    <w:p w:rsidR="00CA2A4D" w:rsidRDefault="00CA2A4D" w:rsidP="00CA2A4D">
      <w:pPr>
        <w:ind w:left="-851" w:right="-613"/>
        <w:jc w:val="both"/>
        <w:rPr>
          <w:sz w:val="20"/>
          <w:szCs w:val="20"/>
        </w:rPr>
      </w:pPr>
    </w:p>
    <w:p w:rsidR="00D81A76" w:rsidRDefault="00F91E3F" w:rsidP="00CA2A4D">
      <w:pPr>
        <w:ind w:left="-851" w:right="-613"/>
        <w:jc w:val="both"/>
        <w:rPr>
          <w:sz w:val="20"/>
          <w:szCs w:val="20"/>
        </w:rPr>
      </w:pPr>
      <w:r>
        <w:rPr>
          <w:sz w:val="20"/>
          <w:szCs w:val="20"/>
        </w:rPr>
        <w:t>C</w:t>
      </w:r>
      <w:r w:rsidR="009D0F3F" w:rsidRPr="00F91E3F">
        <w:rPr>
          <w:sz w:val="20"/>
          <w:szCs w:val="20"/>
        </w:rPr>
        <w:t xml:space="preserve">ompleted </w:t>
      </w:r>
      <w:r w:rsidR="00EA60F9">
        <w:rPr>
          <w:sz w:val="20"/>
          <w:szCs w:val="20"/>
        </w:rPr>
        <w:t xml:space="preserve">reporting </w:t>
      </w:r>
      <w:r w:rsidR="009D0F3F" w:rsidRPr="00F91E3F">
        <w:rPr>
          <w:sz w:val="20"/>
          <w:szCs w:val="20"/>
        </w:rPr>
        <w:t>form</w:t>
      </w:r>
      <w:r>
        <w:rPr>
          <w:sz w:val="20"/>
          <w:szCs w:val="20"/>
        </w:rPr>
        <w:t>s should be submitted</w:t>
      </w:r>
      <w:r w:rsidR="009D0F3F" w:rsidRPr="00F91E3F">
        <w:rPr>
          <w:sz w:val="20"/>
          <w:szCs w:val="20"/>
        </w:rPr>
        <w:t xml:space="preserve"> via </w:t>
      </w:r>
      <w:r w:rsidR="00410EEB" w:rsidRPr="00410EEB">
        <w:rPr>
          <w:sz w:val="20"/>
          <w:szCs w:val="20"/>
        </w:rPr>
        <w:t xml:space="preserve">the Central Bank of Ireland Portal </w:t>
      </w:r>
      <w:r w:rsidR="009D0F3F" w:rsidRPr="00F91E3F">
        <w:rPr>
          <w:sz w:val="20"/>
          <w:szCs w:val="20"/>
        </w:rPr>
        <w:t>(</w:t>
      </w:r>
      <w:r w:rsidR="00BC4A43">
        <w:rPr>
          <w:sz w:val="20"/>
          <w:szCs w:val="20"/>
        </w:rPr>
        <w:t>the “</w:t>
      </w:r>
      <w:r w:rsidR="00410EEB">
        <w:rPr>
          <w:sz w:val="20"/>
          <w:szCs w:val="20"/>
        </w:rPr>
        <w:t>Portal</w:t>
      </w:r>
      <w:r w:rsidR="00BC4A43">
        <w:rPr>
          <w:sz w:val="20"/>
          <w:szCs w:val="20"/>
        </w:rPr>
        <w:t>”</w:t>
      </w:r>
      <w:r w:rsidR="009D0F3F" w:rsidRPr="00F91E3F">
        <w:rPr>
          <w:sz w:val="20"/>
          <w:szCs w:val="20"/>
        </w:rPr>
        <w:t xml:space="preserve">). </w:t>
      </w:r>
      <w:r w:rsidR="000725D1">
        <w:rPr>
          <w:sz w:val="20"/>
          <w:szCs w:val="20"/>
        </w:rPr>
        <w:t>A</w:t>
      </w:r>
      <w:r w:rsidR="009D0F3F" w:rsidRPr="00F91E3F">
        <w:rPr>
          <w:sz w:val="20"/>
          <w:szCs w:val="20"/>
        </w:rPr>
        <w:t>ny queries</w:t>
      </w:r>
      <w:r w:rsidR="000725D1">
        <w:rPr>
          <w:sz w:val="20"/>
          <w:szCs w:val="20"/>
        </w:rPr>
        <w:t xml:space="preserve"> should be directed</w:t>
      </w:r>
      <w:r w:rsidR="009D0F3F" w:rsidRPr="00F91E3F">
        <w:rPr>
          <w:sz w:val="20"/>
          <w:szCs w:val="20"/>
        </w:rPr>
        <w:t xml:space="preserve"> </w:t>
      </w:r>
      <w:r w:rsidR="00280413" w:rsidRPr="00F91E3F">
        <w:rPr>
          <w:sz w:val="20"/>
          <w:szCs w:val="20"/>
        </w:rPr>
        <w:t>to</w:t>
      </w:r>
      <w:r w:rsidR="009D0F3F" w:rsidRPr="00F91E3F">
        <w:rPr>
          <w:sz w:val="20"/>
          <w:szCs w:val="20"/>
        </w:rPr>
        <w:t xml:space="preserve"> </w:t>
      </w:r>
      <w:hyperlink r:id="rId12" w:history="1">
        <w:r w:rsidR="000725D1">
          <w:rPr>
            <w:rStyle w:val="Hyperlink"/>
            <w:sz w:val="20"/>
            <w:szCs w:val="20"/>
          </w:rPr>
          <w:t>CAST</w:t>
        </w:r>
        <w:r w:rsidR="000725D1" w:rsidRPr="00F91E3F">
          <w:rPr>
            <w:rStyle w:val="Hyperlink"/>
            <w:sz w:val="20"/>
            <w:szCs w:val="20"/>
          </w:rPr>
          <w:t>@centralbank.ie</w:t>
        </w:r>
      </w:hyperlink>
      <w:r w:rsidR="009D0F3F" w:rsidRPr="00F91E3F">
        <w:rPr>
          <w:sz w:val="20"/>
          <w:szCs w:val="20"/>
        </w:rPr>
        <w:t>.</w:t>
      </w:r>
    </w:p>
    <w:p w:rsidR="00D81A76" w:rsidRDefault="00D81A76" w:rsidP="000D54CC">
      <w:pPr>
        <w:jc w:val="both"/>
      </w:pPr>
      <w:r>
        <w:rPr>
          <w:rFonts w:ascii="Lato" w:hAnsi="Lato"/>
          <w:i/>
          <w:iCs/>
        </w:rPr>
        <w:t xml:space="preserve">“The Central Bank 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may be directed to </w:t>
      </w:r>
      <w:hyperlink r:id="rId13" w:history="1">
        <w:r>
          <w:rPr>
            <w:rStyle w:val="Hyperlink"/>
            <w:rFonts w:ascii="Lato" w:hAnsi="Lato"/>
            <w:i/>
            <w:iCs/>
          </w:rPr>
          <w:t>dataprotection@centralbank.ie</w:t>
        </w:r>
      </w:hyperlink>
      <w:r>
        <w:rPr>
          <w:rFonts w:ascii="Lato" w:hAnsi="Lato"/>
          <w:i/>
          <w:iCs/>
        </w:rPr>
        <w:t xml:space="preserve">. A copy of the Central Bank’s Data Protection Notice is available at </w:t>
      </w:r>
      <w:hyperlink r:id="rId14" w:history="1">
        <w:r>
          <w:rPr>
            <w:rStyle w:val="Hyperlink"/>
            <w:rFonts w:ascii="Lato" w:hAnsi="Lato"/>
          </w:rPr>
          <w:t>www.centralbank.ie/fns/privacy-statement</w:t>
        </w:r>
      </w:hyperlink>
      <w:r>
        <w:rPr>
          <w:rFonts w:ascii="Lato" w:hAnsi="Lato"/>
          <w:i/>
          <w:iCs/>
        </w:rPr>
        <w:t>.”</w:t>
      </w:r>
    </w:p>
    <w:p w:rsidR="00D81A76" w:rsidRPr="00F91E3F" w:rsidRDefault="00D81A76" w:rsidP="00CA2A4D">
      <w:pPr>
        <w:ind w:left="-851" w:right="-613"/>
        <w:jc w:val="both"/>
        <w:rPr>
          <w:sz w:val="20"/>
          <w:szCs w:val="20"/>
        </w:rPr>
      </w:pPr>
    </w:p>
    <w:sectPr w:rsidR="00D81A76" w:rsidRPr="00F91E3F" w:rsidSect="00F4021C">
      <w:headerReference w:type="even" r:id="rId15"/>
      <w:headerReference w:type="default" r:id="rId16"/>
      <w:footerReference w:type="even" r:id="rId17"/>
      <w:footerReference w:type="default" r:id="rId18"/>
      <w:headerReference w:type="first" r:id="rId19"/>
      <w:footerReference w:type="first" r:id="rId20"/>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D2F" w:rsidRDefault="001D6D2F" w:rsidP="00EF0504">
      <w:pPr>
        <w:spacing w:after="0" w:line="240" w:lineRule="auto"/>
      </w:pPr>
      <w:r>
        <w:separator/>
      </w:r>
    </w:p>
  </w:endnote>
  <w:endnote w:type="continuationSeparator" w:id="0">
    <w:p w:rsidR="001D6D2F" w:rsidRDefault="001D6D2F" w:rsidP="00EF0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08" w:rsidRDefault="00AC49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554315"/>
      <w:docPartObj>
        <w:docPartGallery w:val="Page Numbers (Bottom of Page)"/>
        <w:docPartUnique/>
      </w:docPartObj>
    </w:sdtPr>
    <w:sdtEndPr>
      <w:rPr>
        <w:noProof/>
      </w:rPr>
    </w:sdtEndPr>
    <w:sdtContent>
      <w:p w:rsidR="00234318" w:rsidRDefault="00234318">
        <w:pPr>
          <w:pStyle w:val="Footer"/>
          <w:jc w:val="center"/>
        </w:pPr>
        <w:r>
          <w:fldChar w:fldCharType="begin"/>
        </w:r>
        <w:r>
          <w:instrText xml:space="preserve"> PAGE   \* MERGEFORMAT </w:instrText>
        </w:r>
        <w:r>
          <w:fldChar w:fldCharType="separate"/>
        </w:r>
        <w:r w:rsidR="00AC4908">
          <w:rPr>
            <w:noProof/>
          </w:rPr>
          <w:t>1</w:t>
        </w:r>
        <w:r>
          <w:rPr>
            <w:noProof/>
          </w:rPr>
          <w:fldChar w:fldCharType="end"/>
        </w:r>
      </w:p>
    </w:sdtContent>
  </w:sdt>
  <w:p w:rsidR="00234318" w:rsidRDefault="002343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908" w:rsidRDefault="00AC4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D2F" w:rsidRDefault="001D6D2F" w:rsidP="00EF0504">
      <w:pPr>
        <w:spacing w:after="0" w:line="240" w:lineRule="auto"/>
      </w:pPr>
      <w:r>
        <w:separator/>
      </w:r>
    </w:p>
  </w:footnote>
  <w:footnote w:type="continuationSeparator" w:id="0">
    <w:p w:rsidR="001D6D2F" w:rsidRDefault="001D6D2F" w:rsidP="00EF0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504" w:rsidRPr="00AC4908" w:rsidRDefault="00AC4908" w:rsidP="00AC4908">
    <w:pPr>
      <w:pStyle w:val="Header"/>
    </w:pPr>
    <w:fldSimple w:instr=" DOCPROPERTY bjHeaderEvenPageDocProperty \* MERGEFORMAT " w:fldLock="1">
      <w:r w:rsidRPr="00AC4908">
        <w:rPr>
          <w:rFonts w:ascii="Times New Roman" w:hAnsi="Times New Roman" w:cs="Times New Roman"/>
          <w:color w:val="000000"/>
          <w:sz w:val="24"/>
          <w:szCs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504" w:rsidRPr="00AC4908" w:rsidRDefault="00AC4908" w:rsidP="00AC4908">
    <w:pPr>
      <w:pStyle w:val="Header"/>
    </w:pPr>
    <w:fldSimple w:instr=" DOCPROPERTY bjHeaderBothDocProperty \* MERGEFORMAT " w:fldLock="1">
      <w:r w:rsidRPr="00AC4908">
        <w:rPr>
          <w:rFonts w:ascii="Times New Roman" w:hAnsi="Times New Roman" w:cs="Times New Roman"/>
          <w:color w:val="000000"/>
          <w:sz w:val="24"/>
          <w:szCs w:val="24"/>
        </w:rPr>
        <w:t xml:space="preserve"> </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504" w:rsidRPr="00AC4908" w:rsidRDefault="00AC4908" w:rsidP="00AC4908">
    <w:pPr>
      <w:pStyle w:val="Header"/>
    </w:pPr>
    <w:fldSimple w:instr=" DOCPROPERTY bjHeaderFirstPageDocProperty \* MERGEFORMAT " w:fldLock="1">
      <w:r w:rsidRPr="00AC4908">
        <w:rPr>
          <w:rFonts w:ascii="Times New Roman" w:hAnsi="Times New Roman" w:cs="Times New Roman"/>
          <w:color w:val="000000"/>
          <w:sz w:val="24"/>
          <w:szCs w:val="24"/>
        </w:rPr>
        <w:t xml:space="preserve"> </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7F8A"/>
    <w:multiLevelType w:val="hybridMultilevel"/>
    <w:tmpl w:val="00F4D72E"/>
    <w:lvl w:ilvl="0" w:tplc="11704E10">
      <w:start w:val="1"/>
      <w:numFmt w:val="decimal"/>
      <w:lvlText w:val="%1."/>
      <w:lvlJc w:val="left"/>
      <w:pPr>
        <w:ind w:left="720" w:hanging="360"/>
      </w:pPr>
      <w:rPr>
        <w:b/>
        <w:i w:val="0"/>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12445E45"/>
    <w:multiLevelType w:val="hybridMultilevel"/>
    <w:tmpl w:val="6A081C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6BF3051"/>
    <w:multiLevelType w:val="hybridMultilevel"/>
    <w:tmpl w:val="8D5C659C"/>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218789E"/>
    <w:multiLevelType w:val="hybridMultilevel"/>
    <w:tmpl w:val="3866001C"/>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7F163F9"/>
    <w:multiLevelType w:val="hybridMultilevel"/>
    <w:tmpl w:val="E9F60A5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9EF524F"/>
    <w:multiLevelType w:val="hybridMultilevel"/>
    <w:tmpl w:val="E9F60A5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0F70064"/>
    <w:multiLevelType w:val="hybridMultilevel"/>
    <w:tmpl w:val="6468682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56E6D88"/>
    <w:multiLevelType w:val="hybridMultilevel"/>
    <w:tmpl w:val="8D1E41E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9093C24"/>
    <w:multiLevelType w:val="hybridMultilevel"/>
    <w:tmpl w:val="023CFDB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A7262B9"/>
    <w:multiLevelType w:val="hybridMultilevel"/>
    <w:tmpl w:val="2C5E77D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796D1527"/>
    <w:multiLevelType w:val="hybridMultilevel"/>
    <w:tmpl w:val="4138825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3"/>
  </w:num>
  <w:num w:numId="5">
    <w:abstractNumId w:val="2"/>
  </w:num>
  <w:num w:numId="6">
    <w:abstractNumId w:val="5"/>
  </w:num>
  <w:num w:numId="7">
    <w:abstractNumId w:val="7"/>
  </w:num>
  <w:num w:numId="8">
    <w:abstractNumId w:val="6"/>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ED4"/>
    <w:rsid w:val="00014D84"/>
    <w:rsid w:val="000203C8"/>
    <w:rsid w:val="00021ED4"/>
    <w:rsid w:val="000367E5"/>
    <w:rsid w:val="00046C69"/>
    <w:rsid w:val="00060F93"/>
    <w:rsid w:val="000661E2"/>
    <w:rsid w:val="000725D1"/>
    <w:rsid w:val="000A3D74"/>
    <w:rsid w:val="000B2985"/>
    <w:rsid w:val="000D54CC"/>
    <w:rsid w:val="000E0A5D"/>
    <w:rsid w:val="0016115B"/>
    <w:rsid w:val="001631FF"/>
    <w:rsid w:val="00163CE8"/>
    <w:rsid w:val="00197CF0"/>
    <w:rsid w:val="001B6BED"/>
    <w:rsid w:val="001B6CF4"/>
    <w:rsid w:val="001B7FCC"/>
    <w:rsid w:val="001C6EA3"/>
    <w:rsid w:val="001D6D2F"/>
    <w:rsid w:val="00234318"/>
    <w:rsid w:val="00280413"/>
    <w:rsid w:val="002844B8"/>
    <w:rsid w:val="002B1A8E"/>
    <w:rsid w:val="002F2C75"/>
    <w:rsid w:val="002F48AE"/>
    <w:rsid w:val="003438AE"/>
    <w:rsid w:val="00353062"/>
    <w:rsid w:val="003A69AF"/>
    <w:rsid w:val="003A7149"/>
    <w:rsid w:val="003D07B0"/>
    <w:rsid w:val="003D5BEB"/>
    <w:rsid w:val="003F175D"/>
    <w:rsid w:val="00400601"/>
    <w:rsid w:val="004022EB"/>
    <w:rsid w:val="0040772A"/>
    <w:rsid w:val="00410EEB"/>
    <w:rsid w:val="00425E7D"/>
    <w:rsid w:val="00464D96"/>
    <w:rsid w:val="004C6915"/>
    <w:rsid w:val="004D4D09"/>
    <w:rsid w:val="004F7155"/>
    <w:rsid w:val="0050719E"/>
    <w:rsid w:val="005949D6"/>
    <w:rsid w:val="005B1917"/>
    <w:rsid w:val="005C6E50"/>
    <w:rsid w:val="00615D80"/>
    <w:rsid w:val="0062556F"/>
    <w:rsid w:val="00661851"/>
    <w:rsid w:val="006772B9"/>
    <w:rsid w:val="006960EF"/>
    <w:rsid w:val="006C1827"/>
    <w:rsid w:val="0072692C"/>
    <w:rsid w:val="00751CC5"/>
    <w:rsid w:val="0079328A"/>
    <w:rsid w:val="007B1785"/>
    <w:rsid w:val="007D31B6"/>
    <w:rsid w:val="007D379E"/>
    <w:rsid w:val="00816957"/>
    <w:rsid w:val="00826522"/>
    <w:rsid w:val="00862615"/>
    <w:rsid w:val="00872ABC"/>
    <w:rsid w:val="00883AF4"/>
    <w:rsid w:val="008959CB"/>
    <w:rsid w:val="00905C56"/>
    <w:rsid w:val="00906DB3"/>
    <w:rsid w:val="009D01BB"/>
    <w:rsid w:val="009D0F3F"/>
    <w:rsid w:val="009D391C"/>
    <w:rsid w:val="009E247A"/>
    <w:rsid w:val="009F041C"/>
    <w:rsid w:val="009F1AD8"/>
    <w:rsid w:val="00A042B1"/>
    <w:rsid w:val="00A97F21"/>
    <w:rsid w:val="00AB4847"/>
    <w:rsid w:val="00AC4908"/>
    <w:rsid w:val="00AD2D12"/>
    <w:rsid w:val="00AE1765"/>
    <w:rsid w:val="00AF31FD"/>
    <w:rsid w:val="00B11A95"/>
    <w:rsid w:val="00BB20E9"/>
    <w:rsid w:val="00BC247D"/>
    <w:rsid w:val="00BC4A43"/>
    <w:rsid w:val="00C11FF0"/>
    <w:rsid w:val="00C531B8"/>
    <w:rsid w:val="00CA26D9"/>
    <w:rsid w:val="00CA2A4D"/>
    <w:rsid w:val="00CC2D32"/>
    <w:rsid w:val="00CC4052"/>
    <w:rsid w:val="00CD0319"/>
    <w:rsid w:val="00CD2F3D"/>
    <w:rsid w:val="00D042E0"/>
    <w:rsid w:val="00D11C17"/>
    <w:rsid w:val="00D30993"/>
    <w:rsid w:val="00D600BC"/>
    <w:rsid w:val="00D63E5B"/>
    <w:rsid w:val="00D645DB"/>
    <w:rsid w:val="00D81A76"/>
    <w:rsid w:val="00D937F4"/>
    <w:rsid w:val="00D96DB2"/>
    <w:rsid w:val="00DC11E5"/>
    <w:rsid w:val="00DC3BE8"/>
    <w:rsid w:val="00DF14B3"/>
    <w:rsid w:val="00E80D71"/>
    <w:rsid w:val="00EA60F9"/>
    <w:rsid w:val="00EE331F"/>
    <w:rsid w:val="00EF0504"/>
    <w:rsid w:val="00EF6A6E"/>
    <w:rsid w:val="00F02C83"/>
    <w:rsid w:val="00F064AC"/>
    <w:rsid w:val="00F14A14"/>
    <w:rsid w:val="00F27998"/>
    <w:rsid w:val="00F4021C"/>
    <w:rsid w:val="00F74404"/>
    <w:rsid w:val="00F75BE1"/>
    <w:rsid w:val="00F91E3F"/>
    <w:rsid w:val="00F96DBB"/>
    <w:rsid w:val="00F979E6"/>
    <w:rsid w:val="00FD532F"/>
    <w:rsid w:val="00FD773C"/>
    <w:rsid w:val="00FF0A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E0D403C-56C9-4E06-BE0A-5C1B0994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1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3062"/>
    <w:pPr>
      <w:ind w:left="720"/>
      <w:contextualSpacing/>
    </w:pPr>
    <w:rPr>
      <w:rFonts w:eastAsiaTheme="minorEastAsia"/>
      <w:lang w:eastAsia="en-IE"/>
    </w:rPr>
  </w:style>
  <w:style w:type="paragraph" w:styleId="Header">
    <w:name w:val="header"/>
    <w:basedOn w:val="Normal"/>
    <w:link w:val="HeaderChar"/>
    <w:uiPriority w:val="99"/>
    <w:unhideWhenUsed/>
    <w:rsid w:val="00EF05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504"/>
  </w:style>
  <w:style w:type="paragraph" w:styleId="Footer">
    <w:name w:val="footer"/>
    <w:basedOn w:val="Normal"/>
    <w:link w:val="FooterChar"/>
    <w:uiPriority w:val="99"/>
    <w:unhideWhenUsed/>
    <w:rsid w:val="00EF05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504"/>
  </w:style>
  <w:style w:type="character" w:styleId="Hyperlink">
    <w:name w:val="Hyperlink"/>
    <w:basedOn w:val="DefaultParagraphFont"/>
    <w:uiPriority w:val="99"/>
    <w:unhideWhenUsed/>
    <w:rsid w:val="009D0F3F"/>
    <w:rPr>
      <w:color w:val="0000FF" w:themeColor="hyperlink"/>
      <w:u w:val="single"/>
    </w:rPr>
  </w:style>
  <w:style w:type="paragraph" w:styleId="BalloonText">
    <w:name w:val="Balloon Text"/>
    <w:basedOn w:val="Normal"/>
    <w:link w:val="BalloonTextChar"/>
    <w:uiPriority w:val="99"/>
    <w:semiHidden/>
    <w:unhideWhenUsed/>
    <w:rsid w:val="00CD03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19"/>
    <w:rPr>
      <w:rFonts w:ascii="Segoe UI" w:hAnsi="Segoe UI" w:cs="Segoe UI"/>
      <w:sz w:val="18"/>
      <w:szCs w:val="18"/>
    </w:rPr>
  </w:style>
  <w:style w:type="character" w:styleId="CommentReference">
    <w:name w:val="annotation reference"/>
    <w:basedOn w:val="DefaultParagraphFont"/>
    <w:uiPriority w:val="99"/>
    <w:semiHidden/>
    <w:unhideWhenUsed/>
    <w:rsid w:val="00D042E0"/>
    <w:rPr>
      <w:sz w:val="16"/>
      <w:szCs w:val="16"/>
    </w:rPr>
  </w:style>
  <w:style w:type="paragraph" w:styleId="CommentText">
    <w:name w:val="annotation text"/>
    <w:basedOn w:val="Normal"/>
    <w:link w:val="CommentTextChar"/>
    <w:uiPriority w:val="99"/>
    <w:semiHidden/>
    <w:unhideWhenUsed/>
    <w:rsid w:val="00D042E0"/>
    <w:pPr>
      <w:spacing w:line="240" w:lineRule="auto"/>
    </w:pPr>
    <w:rPr>
      <w:sz w:val="20"/>
      <w:szCs w:val="20"/>
    </w:rPr>
  </w:style>
  <w:style w:type="character" w:customStyle="1" w:styleId="CommentTextChar">
    <w:name w:val="Comment Text Char"/>
    <w:basedOn w:val="DefaultParagraphFont"/>
    <w:link w:val="CommentText"/>
    <w:uiPriority w:val="99"/>
    <w:semiHidden/>
    <w:rsid w:val="00D042E0"/>
    <w:rPr>
      <w:sz w:val="20"/>
      <w:szCs w:val="20"/>
    </w:rPr>
  </w:style>
  <w:style w:type="paragraph" w:styleId="CommentSubject">
    <w:name w:val="annotation subject"/>
    <w:basedOn w:val="CommentText"/>
    <w:next w:val="CommentText"/>
    <w:link w:val="CommentSubjectChar"/>
    <w:uiPriority w:val="99"/>
    <w:semiHidden/>
    <w:unhideWhenUsed/>
    <w:rsid w:val="00D042E0"/>
    <w:rPr>
      <w:b/>
      <w:bCs/>
    </w:rPr>
  </w:style>
  <w:style w:type="character" w:customStyle="1" w:styleId="CommentSubjectChar">
    <w:name w:val="Comment Subject Char"/>
    <w:basedOn w:val="CommentTextChar"/>
    <w:link w:val="CommentSubject"/>
    <w:uiPriority w:val="99"/>
    <w:semiHidden/>
    <w:rsid w:val="00D042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31266">
      <w:bodyDiv w:val="1"/>
      <w:marLeft w:val="0"/>
      <w:marRight w:val="0"/>
      <w:marTop w:val="0"/>
      <w:marBottom w:val="0"/>
      <w:divBdr>
        <w:top w:val="none" w:sz="0" w:space="0" w:color="auto"/>
        <w:left w:val="none" w:sz="0" w:space="0" w:color="auto"/>
        <w:bottom w:val="none" w:sz="0" w:space="0" w:color="auto"/>
        <w:right w:val="none" w:sz="0" w:space="0" w:color="auto"/>
      </w:divBdr>
    </w:div>
    <w:div w:id="158191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centralbank.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ast@centralbank.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entralbank.ie/fns/privacy-statemen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7DDAED2D8B1340834A20B11875BCD3" ma:contentTypeVersion="3" ma:contentTypeDescription="Create a new document." ma:contentTypeScope="" ma:versionID="48544a53e5390c853209407708b3a380">
  <xsd:schema xmlns:xsd="http://www.w3.org/2001/XMLSchema" xmlns:xs="http://www.w3.org/2001/XMLSchema" xmlns:p="http://schemas.microsoft.com/office/2006/metadata/properties" xmlns:ns2="f7fc6799-9fef-420c-89d8-a044d1e7f3f9" targetNamespace="http://schemas.microsoft.com/office/2006/metadata/properties" ma:root="true" ma:fieldsID="e326fca99617a5978612a072fc2972b1" ns2:_="">
    <xsd:import namespace="f7fc6799-9fef-420c-89d8-a044d1e7f3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c6799-9fef-420c-89d8-a044d1e7f3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92E0F-88DD-4A94-B650-8AFC335CE34E}">
  <ds:schemaRefs>
    <ds:schemaRef ds:uri="http://purl.org/dc/terms/"/>
    <ds:schemaRef ds:uri="http://schemas.openxmlformats.org/package/2006/metadata/core-properties"/>
    <ds:schemaRef ds:uri="http://purl.org/dc/dcmitype/"/>
    <ds:schemaRef ds:uri="http://schemas.microsoft.com/office/infopath/2007/PartnerControls"/>
    <ds:schemaRef ds:uri="f7fc6799-9fef-420c-89d8-a044d1e7f3f9"/>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C236843C-ABA6-48AB-862D-730CC7B550E4}">
  <ds:schemaRefs>
    <ds:schemaRef ds:uri="http://schemas.microsoft.com/sharepoint/v3/contenttype/forms"/>
  </ds:schemaRefs>
</ds:datastoreItem>
</file>

<file path=customXml/itemProps3.xml><?xml version="1.0" encoding="utf-8"?>
<ds:datastoreItem xmlns:ds="http://schemas.openxmlformats.org/officeDocument/2006/customXml" ds:itemID="{75BCF1EF-6B76-427C-93D5-4CBA73728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c6799-9fef-420c-89d8-a044d1e7f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BD83AD-773E-4099-A603-A7D2C6269DD2}">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0036CA9-7F5D-46BD-BED3-CEEDDD46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McGuinness, Mairead</dc:creator>
  <cp:keywords>Public</cp:keywords>
  <dc:description/>
  <cp:lastModifiedBy>McGuinness, Lucia</cp:lastModifiedBy>
  <cp:revision>2</cp:revision>
  <cp:lastPrinted>2018-01-03T15:21:00Z</cp:lastPrinted>
  <dcterms:created xsi:type="dcterms:W3CDTF">2023-09-07T13:18:00Z</dcterms:created>
  <dcterms:modified xsi:type="dcterms:W3CDTF">2023-09-07T13:18:00Z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58309203-61ec-41da-bc2f-d71f36eaf172</vt:lpwstr>
  </property>
  <property fmtid="{D5CDD505-2E9C-101B-9397-08002B2CF9AE}" pid="3" name="bjSaver">
    <vt:lpwstr>JjVgJriFLRfBxlKxwUMBPRUdUkYxvKgb</vt:lpwstr>
  </property>
  <property fmtid="{D5CDD505-2E9C-101B-9397-08002B2CF9AE}" pid="4" name="ContentTypeId">
    <vt:lpwstr>0x010100837DDAED2D8B1340834A20B11875BCD3</vt:lpwstr>
  </property>
  <property fmtid="{D5CDD505-2E9C-101B-9397-08002B2CF9AE}" pid="5" name="_AdHocReviewCycleID">
    <vt:i4>-25880301</vt:i4>
  </property>
  <property fmtid="{D5CDD505-2E9C-101B-9397-08002B2CF9AE}" pid="6" name="_NewReviewCycle">
    <vt:lpwstr/>
  </property>
  <property fmtid="{D5CDD505-2E9C-101B-9397-08002B2CF9AE}" pid="7" name="_EmailSubject">
    <vt:lpwstr>Website changes for Returns Transformation Project / CBI Portal</vt:lpwstr>
  </property>
  <property fmtid="{D5CDD505-2E9C-101B-9397-08002B2CF9AE}" pid="8" name="_AuthorEmail">
    <vt:lpwstr>ciaran.mcelroy@centralbank.ie</vt:lpwstr>
  </property>
  <property fmtid="{D5CDD505-2E9C-101B-9397-08002B2CF9AE}" pid="9" name="_AuthorEmailDisplayName">
    <vt:lpwstr>McElroy, Ciaran</vt:lpwstr>
  </property>
  <property fmtid="{D5CDD505-2E9C-101B-9397-08002B2CF9AE}" pid="10" name="_PreviousAdHocReviewCycleID">
    <vt:i4>-1984853326</vt:i4>
  </property>
  <property fmtid="{D5CDD505-2E9C-101B-9397-08002B2CF9AE}" pid="11" name="bjClsUserRVM">
    <vt:lpwstr>[]</vt:lpwstr>
  </property>
  <property fmtid="{D5CDD505-2E9C-101B-9397-08002B2CF9AE}" pid="12" name="bjDocumentSecurityLabel">
    <vt:lpwstr>Public</vt:lpwstr>
  </property>
  <property fmtid="{D5CDD505-2E9C-101B-9397-08002B2CF9AE}" pid="13"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14" name="bjDocumentLabelXML-0">
    <vt:lpwstr>ames.com/2008/01/sie/internal/label"&gt;&lt;element uid="33ed6465-8d2f-4fab-bbbc-787e2c148707" value="" /&gt;&lt;element uid="28c775dd-3fa7-40f2-8368-0e7fa48abc25" value="" /&gt;&lt;/sisl&gt;</vt:lpwstr>
  </property>
  <property fmtid="{D5CDD505-2E9C-101B-9397-08002B2CF9AE}" pid="15" name="bjHeaderBothDocProperty">
    <vt:lpwstr> </vt:lpwstr>
  </property>
  <property fmtid="{D5CDD505-2E9C-101B-9397-08002B2CF9AE}" pid="16" name="bjHeaderFirstPageDocProperty">
    <vt:lpwstr> </vt:lpwstr>
  </property>
  <property fmtid="{D5CDD505-2E9C-101B-9397-08002B2CF9AE}" pid="17" name="bjHeaderEvenPageDocProperty">
    <vt:lpwstr> </vt:lpwstr>
  </property>
  <property fmtid="{D5CDD505-2E9C-101B-9397-08002B2CF9AE}" pid="18" name="_ReviewingToolsShownOnce">
    <vt:lpwstr/>
  </property>
</Properties>
</file>