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F2BA" w14:textId="799EDC7A" w:rsidR="00D51CE3" w:rsidRPr="000937FD" w:rsidRDefault="00D51CE3" w:rsidP="00D51CE3">
      <w:pPr>
        <w:spacing w:after="120" w:line="264" w:lineRule="auto"/>
        <w:ind w:left="360" w:hanging="360"/>
        <w:jc w:val="center"/>
        <w:rPr>
          <w:b/>
          <w:bCs/>
          <w:szCs w:val="22"/>
        </w:rPr>
      </w:pPr>
      <w:bookmarkStart w:id="0" w:name="_GoBack"/>
      <w:bookmarkEnd w:id="0"/>
      <w:r w:rsidRPr="000937FD">
        <w:rPr>
          <w:b/>
          <w:bCs/>
          <w:szCs w:val="22"/>
        </w:rPr>
        <w:t xml:space="preserve">Template letter for </w:t>
      </w:r>
      <w:r>
        <w:rPr>
          <w:b/>
          <w:bCs/>
          <w:szCs w:val="22"/>
        </w:rPr>
        <w:t xml:space="preserve">the de-notifications of cross-border marketing of </w:t>
      </w:r>
      <w:r w:rsidRPr="000937FD">
        <w:rPr>
          <w:b/>
          <w:bCs/>
          <w:szCs w:val="22"/>
        </w:rPr>
        <w:t>AIFs</w:t>
      </w:r>
      <w:r>
        <w:rPr>
          <w:b/>
          <w:bCs/>
          <w:szCs w:val="22"/>
        </w:rPr>
        <w:t xml:space="preserve"> under </w:t>
      </w:r>
      <w:r w:rsidR="00F92A63">
        <w:rPr>
          <w:b/>
          <w:bCs/>
          <w:szCs w:val="22"/>
        </w:rPr>
        <w:t xml:space="preserve">Regulation 33A of the AIFM Regulations </w:t>
      </w:r>
    </w:p>
    <w:p w14:paraId="7AE3941F" w14:textId="77777777" w:rsidR="00D51CE3" w:rsidRPr="000937FD" w:rsidRDefault="00D51CE3" w:rsidP="00D51CE3">
      <w:pPr>
        <w:spacing w:after="120" w:line="264" w:lineRule="auto"/>
        <w:ind w:left="360" w:hanging="360"/>
        <w:rPr>
          <w:rFonts w:eastAsiaTheme="majorEastAsia"/>
          <w:szCs w:val="22"/>
        </w:rPr>
      </w:pPr>
    </w:p>
    <w:p w14:paraId="07B65F34" w14:textId="77777777" w:rsidR="00D51CE3" w:rsidRPr="000937FD" w:rsidRDefault="00D51CE3" w:rsidP="00D51CE3">
      <w:pPr>
        <w:autoSpaceDE w:val="0"/>
        <w:autoSpaceDN w:val="0"/>
        <w:adjustRightInd w:val="0"/>
        <w:spacing w:after="0" w:line="240" w:lineRule="auto"/>
        <w:jc w:val="center"/>
        <w:rPr>
          <w:b/>
        </w:rPr>
      </w:pPr>
      <w:r>
        <w:rPr>
          <w:b/>
        </w:rPr>
        <w:t>DE-</w:t>
      </w:r>
      <w:r w:rsidRPr="000937FD">
        <w:rPr>
          <w:b/>
        </w:rPr>
        <w:t xml:space="preserve">NOTIFICATION LETTER </w:t>
      </w:r>
    </w:p>
    <w:p w14:paraId="7A6EFDC4" w14:textId="77777777" w:rsidR="00D51CE3" w:rsidRPr="000937FD" w:rsidRDefault="00D51CE3" w:rsidP="00D51CE3">
      <w:pPr>
        <w:autoSpaceDE w:val="0"/>
        <w:autoSpaceDN w:val="0"/>
        <w:adjustRightInd w:val="0"/>
        <w:spacing w:after="0" w:line="240" w:lineRule="auto"/>
        <w:jc w:val="center"/>
        <w:rPr>
          <w:b/>
        </w:rPr>
      </w:pPr>
    </w:p>
    <w:p w14:paraId="0F0A4B08" w14:textId="77777777" w:rsidR="00D51CE3" w:rsidRPr="000937FD" w:rsidRDefault="00D51CE3" w:rsidP="00D51CE3">
      <w:pPr>
        <w:autoSpaceDE w:val="0"/>
        <w:autoSpaceDN w:val="0"/>
        <w:adjustRightInd w:val="0"/>
        <w:spacing w:after="0" w:line="240" w:lineRule="auto"/>
        <w:rPr>
          <w:sz w:val="20"/>
        </w:rPr>
      </w:pPr>
    </w:p>
    <w:p w14:paraId="18ED2B14" w14:textId="4AB5666C" w:rsidR="00D51CE3" w:rsidRPr="000937FD" w:rsidRDefault="00D51CE3" w:rsidP="00D51CE3">
      <w:pPr>
        <w:autoSpaceDE w:val="0"/>
        <w:autoSpaceDN w:val="0"/>
        <w:adjustRightInd w:val="0"/>
        <w:spacing w:after="0" w:line="240" w:lineRule="auto"/>
        <w:rPr>
          <w:sz w:val="20"/>
        </w:rPr>
      </w:pPr>
      <w:r w:rsidRPr="000937FD">
        <w:rPr>
          <w:sz w:val="20"/>
        </w:rPr>
        <w:t xml:space="preserve">NOTIFICATION OF INTENTION TO </w:t>
      </w:r>
      <w:r>
        <w:rPr>
          <w:sz w:val="20"/>
        </w:rPr>
        <w:t xml:space="preserve">CEASE THE </w:t>
      </w:r>
      <w:r w:rsidRPr="000937FD">
        <w:rPr>
          <w:sz w:val="20"/>
        </w:rPr>
        <w:t>MARKET</w:t>
      </w:r>
      <w:r>
        <w:rPr>
          <w:sz w:val="20"/>
        </w:rPr>
        <w:t>ING OF</w:t>
      </w:r>
      <w:r w:rsidRPr="000937FD">
        <w:rPr>
          <w:sz w:val="20"/>
        </w:rPr>
        <w:t xml:space="preserve"> UNITS OR SHARES OF AN AIF</w:t>
      </w:r>
      <w:r>
        <w:rPr>
          <w:sz w:val="20"/>
        </w:rPr>
        <w:t xml:space="preserve"> OR AIFs OF THE SAME AIFM </w:t>
      </w:r>
      <w:r w:rsidR="00F336E7">
        <w:rPr>
          <w:sz w:val="20"/>
        </w:rPr>
        <w:t>IN</w:t>
      </w:r>
      <w:r>
        <w:rPr>
          <w:sz w:val="20"/>
        </w:rPr>
        <w:t xml:space="preserve"> A MEMBER STATE</w:t>
      </w:r>
      <w:r w:rsidR="00F336E7">
        <w:rPr>
          <w:sz w:val="20"/>
        </w:rPr>
        <w:t xml:space="preserve"> </w:t>
      </w:r>
      <w:r>
        <w:rPr>
          <w:sz w:val="20"/>
        </w:rPr>
        <w:t xml:space="preserve">OTHER THAN THE HOME MEMBER STATE OF THE AIFM IN ACCORDANCE WITH </w:t>
      </w:r>
      <w:r w:rsidR="001F6455">
        <w:rPr>
          <w:sz w:val="20"/>
        </w:rPr>
        <w:t>REGULATION 33A OF S.I. NO 257 OF 2013 (AS AMENDED) (THE “AIFM REGULATIONS</w:t>
      </w:r>
      <w:r w:rsidR="001F6455" w:rsidRPr="001F6455">
        <w:rPr>
          <w:sz w:val="20"/>
        </w:rPr>
        <w:t>”)</w:t>
      </w:r>
    </w:p>
    <w:p w14:paraId="5D9A6871" w14:textId="77777777" w:rsidR="00D51CE3" w:rsidRPr="000937FD" w:rsidRDefault="00D51CE3" w:rsidP="00D51CE3">
      <w:pPr>
        <w:autoSpaceDE w:val="0"/>
        <w:autoSpaceDN w:val="0"/>
        <w:adjustRightInd w:val="0"/>
        <w:spacing w:after="0" w:line="240" w:lineRule="auto"/>
        <w:rPr>
          <w:sz w:val="20"/>
        </w:rPr>
      </w:pPr>
    </w:p>
    <w:p w14:paraId="07A5B083" w14:textId="77777777" w:rsidR="00D51CE3" w:rsidRPr="000937FD" w:rsidRDefault="00D51CE3" w:rsidP="00D51CE3">
      <w:pPr>
        <w:autoSpaceDE w:val="0"/>
        <w:autoSpaceDN w:val="0"/>
        <w:adjustRightInd w:val="0"/>
        <w:spacing w:after="0" w:line="240" w:lineRule="auto"/>
        <w:rPr>
          <w:sz w:val="20"/>
        </w:rPr>
      </w:pPr>
      <w:r w:rsidRPr="000937FD">
        <w:rPr>
          <w:sz w:val="20"/>
        </w:rPr>
        <w:t>IN ______________________________________</w:t>
      </w:r>
    </w:p>
    <w:p w14:paraId="7A7155EC" w14:textId="77777777" w:rsidR="00D51CE3" w:rsidRPr="000937FD" w:rsidRDefault="00D51CE3" w:rsidP="00D51CE3">
      <w:pPr>
        <w:autoSpaceDE w:val="0"/>
        <w:autoSpaceDN w:val="0"/>
        <w:adjustRightInd w:val="0"/>
        <w:spacing w:after="0" w:line="240" w:lineRule="auto"/>
        <w:rPr>
          <w:sz w:val="20"/>
        </w:rPr>
      </w:pPr>
      <w:r w:rsidRPr="000937FD">
        <w:rPr>
          <w:sz w:val="20"/>
        </w:rPr>
        <w:tab/>
      </w:r>
      <w:r w:rsidRPr="000937FD">
        <w:rPr>
          <w:sz w:val="20"/>
        </w:rPr>
        <w:tab/>
        <w:t>(the host Member State</w:t>
      </w:r>
      <w:r>
        <w:rPr>
          <w:sz w:val="20"/>
        </w:rPr>
        <w:t>(s)</w:t>
      </w:r>
      <w:r w:rsidRPr="000937FD">
        <w:rPr>
          <w:sz w:val="20"/>
        </w:rPr>
        <w:t>)</w:t>
      </w:r>
    </w:p>
    <w:p w14:paraId="68FA31BF" w14:textId="69C5CC8A" w:rsidR="00D51CE3" w:rsidRDefault="00D51CE3" w:rsidP="00D51CE3">
      <w:pPr>
        <w:autoSpaceDE w:val="0"/>
        <w:autoSpaceDN w:val="0"/>
        <w:adjustRightInd w:val="0"/>
        <w:spacing w:after="0" w:line="240" w:lineRule="auto"/>
      </w:pPr>
    </w:p>
    <w:p w14:paraId="6444B979" w14:textId="77777777" w:rsidR="00FF6CF3" w:rsidRDefault="00FF6CF3" w:rsidP="00D51CE3">
      <w:pPr>
        <w:autoSpaceDE w:val="0"/>
        <w:autoSpaceDN w:val="0"/>
        <w:adjustRightInd w:val="0"/>
        <w:spacing w:after="0" w:line="240" w:lineRule="auto"/>
      </w:pPr>
    </w:p>
    <w:p w14:paraId="2FDFAE92" w14:textId="3DB87DFB" w:rsidR="00FF6CF3" w:rsidRPr="00FF6CF3" w:rsidRDefault="00FF6CF3" w:rsidP="00D51CE3">
      <w:pPr>
        <w:autoSpaceDE w:val="0"/>
        <w:autoSpaceDN w:val="0"/>
        <w:adjustRightInd w:val="0"/>
        <w:spacing w:after="0" w:line="240" w:lineRule="auto"/>
        <w:rPr>
          <w:b/>
          <w:bCs/>
          <w:sz w:val="20"/>
        </w:rPr>
      </w:pPr>
      <w:r w:rsidRPr="00FF6CF3">
        <w:rPr>
          <w:b/>
          <w:bCs/>
          <w:sz w:val="20"/>
        </w:rPr>
        <w:t>Name of AIF:</w:t>
      </w:r>
      <w:r>
        <w:rPr>
          <w:b/>
          <w:bCs/>
          <w:sz w:val="20"/>
        </w:rPr>
        <w:t xml:space="preserve"> </w:t>
      </w:r>
      <w:r>
        <w:rPr>
          <w:bCs/>
          <w:sz w:val="20"/>
        </w:rPr>
        <w:t>_____________________________________________</w:t>
      </w:r>
    </w:p>
    <w:p w14:paraId="615365B2" w14:textId="34F23182" w:rsidR="00D51CE3" w:rsidRDefault="00D51CE3" w:rsidP="00D51CE3">
      <w:pPr>
        <w:spacing w:line="240" w:lineRule="atLeast"/>
        <w:rPr>
          <w:rFonts w:cs="Tahoma"/>
          <w:b/>
          <w:sz w:val="20"/>
        </w:rPr>
      </w:pPr>
    </w:p>
    <w:p w14:paraId="57713A6D" w14:textId="77777777" w:rsidR="00E27F77" w:rsidRPr="000937FD" w:rsidRDefault="00E27F77" w:rsidP="00E27F77">
      <w:pPr>
        <w:autoSpaceDE w:val="0"/>
        <w:autoSpaceDN w:val="0"/>
        <w:adjustRightInd w:val="0"/>
        <w:spacing w:after="0" w:line="240" w:lineRule="auto"/>
        <w:rPr>
          <w:b/>
          <w:bCs/>
          <w:sz w:val="20"/>
        </w:rPr>
      </w:pPr>
      <w:r w:rsidRPr="000937FD">
        <w:rPr>
          <w:b/>
          <w:bCs/>
          <w:sz w:val="20"/>
        </w:rPr>
        <w:t xml:space="preserve">Information on the </w:t>
      </w:r>
      <w:r>
        <w:rPr>
          <w:b/>
          <w:bCs/>
          <w:sz w:val="20"/>
        </w:rPr>
        <w:t>AIFM</w:t>
      </w:r>
      <w:r w:rsidRPr="000937FD">
        <w:rPr>
          <w:b/>
          <w:bCs/>
          <w:sz w:val="20"/>
        </w:rPr>
        <w:t xml:space="preserve"> or self-managed </w:t>
      </w:r>
      <w:r>
        <w:rPr>
          <w:b/>
          <w:bCs/>
          <w:sz w:val="20"/>
        </w:rPr>
        <w:t>AIF</w:t>
      </w:r>
    </w:p>
    <w:p w14:paraId="2DDB3C7E" w14:textId="77777777" w:rsidR="00E27F77" w:rsidRPr="000937FD" w:rsidRDefault="00E27F77" w:rsidP="00E27F77">
      <w:pPr>
        <w:autoSpaceDE w:val="0"/>
        <w:autoSpaceDN w:val="0"/>
        <w:adjustRightInd w:val="0"/>
        <w:spacing w:after="0" w:line="240" w:lineRule="auto"/>
        <w:rPr>
          <w:sz w:val="16"/>
          <w:szCs w:val="16"/>
        </w:rPr>
      </w:pPr>
    </w:p>
    <w:p w14:paraId="4EAC7FE5" w14:textId="77777777" w:rsidR="00E27F77" w:rsidRPr="000937FD" w:rsidRDefault="00E27F77" w:rsidP="00E27F77">
      <w:pPr>
        <w:autoSpaceDE w:val="0"/>
        <w:autoSpaceDN w:val="0"/>
        <w:adjustRightInd w:val="0"/>
        <w:spacing w:after="0" w:line="240" w:lineRule="auto"/>
        <w:rPr>
          <w:sz w:val="20"/>
        </w:rPr>
      </w:pPr>
      <w:r w:rsidRPr="000937FD">
        <w:rPr>
          <w:sz w:val="20"/>
        </w:rPr>
        <w:t xml:space="preserve">Name of the </w:t>
      </w:r>
      <w:r>
        <w:rPr>
          <w:sz w:val="20"/>
        </w:rPr>
        <w:t>AIFM</w:t>
      </w:r>
      <w:r w:rsidRPr="000937FD">
        <w:rPr>
          <w:sz w:val="20"/>
        </w:rPr>
        <w:t xml:space="preserve">/self-managed </w:t>
      </w:r>
      <w:r>
        <w:rPr>
          <w:sz w:val="20"/>
        </w:rPr>
        <w:t>AIF</w:t>
      </w:r>
      <w:r w:rsidRPr="000937FD">
        <w:rPr>
          <w:sz w:val="20"/>
        </w:rPr>
        <w:t xml:space="preserve">: </w:t>
      </w:r>
      <w:r>
        <w:rPr>
          <w:sz w:val="20"/>
        </w:rPr>
        <w:t>___________________________</w:t>
      </w:r>
      <w:r w:rsidRPr="000937FD">
        <w:rPr>
          <w:sz w:val="20"/>
        </w:rPr>
        <w:t>________________________</w:t>
      </w:r>
    </w:p>
    <w:p w14:paraId="4AB35107" w14:textId="77777777" w:rsidR="00E27F77" w:rsidRPr="000937FD" w:rsidRDefault="00E27F77" w:rsidP="00E27F77">
      <w:pPr>
        <w:autoSpaceDE w:val="0"/>
        <w:autoSpaceDN w:val="0"/>
        <w:adjustRightInd w:val="0"/>
        <w:spacing w:after="0" w:line="240" w:lineRule="auto"/>
        <w:rPr>
          <w:sz w:val="20"/>
        </w:rPr>
      </w:pPr>
      <w:r>
        <w:rPr>
          <w:sz w:val="20"/>
        </w:rPr>
        <w:t xml:space="preserve">AIFM/self-managed AIF </w:t>
      </w:r>
      <w:r w:rsidRPr="000937FD">
        <w:rPr>
          <w:sz w:val="20"/>
        </w:rPr>
        <w:t>LEI</w:t>
      </w:r>
      <w:r>
        <w:rPr>
          <w:sz w:val="20"/>
        </w:rPr>
        <w:t xml:space="preserve"> (if available)</w:t>
      </w:r>
      <w:r w:rsidRPr="000937FD">
        <w:rPr>
          <w:sz w:val="20"/>
        </w:rPr>
        <w:t>: _______________________________________________</w:t>
      </w:r>
    </w:p>
    <w:p w14:paraId="5C385567" w14:textId="77777777" w:rsidR="00E27F77" w:rsidRPr="000937FD" w:rsidRDefault="00E27F77" w:rsidP="00E27F77">
      <w:pPr>
        <w:autoSpaceDE w:val="0"/>
        <w:autoSpaceDN w:val="0"/>
        <w:adjustRightInd w:val="0"/>
        <w:spacing w:after="0" w:line="240" w:lineRule="auto"/>
        <w:rPr>
          <w:sz w:val="20"/>
        </w:rPr>
      </w:pPr>
      <w:r w:rsidRPr="000937FD">
        <w:rPr>
          <w:sz w:val="20"/>
        </w:rPr>
        <w:t xml:space="preserve">National identification code of the </w:t>
      </w:r>
      <w:r>
        <w:rPr>
          <w:sz w:val="20"/>
        </w:rPr>
        <w:t>AIFM/self-managed AIF (if available)</w:t>
      </w:r>
      <w:r w:rsidRPr="000937FD">
        <w:rPr>
          <w:sz w:val="20"/>
        </w:rPr>
        <w:t>: ________________________</w:t>
      </w:r>
    </w:p>
    <w:p w14:paraId="783144C7" w14:textId="77777777" w:rsidR="00E27F77" w:rsidRPr="000937FD" w:rsidRDefault="00E27F77" w:rsidP="00E27F77">
      <w:pPr>
        <w:autoSpaceDE w:val="0"/>
        <w:autoSpaceDN w:val="0"/>
        <w:adjustRightInd w:val="0"/>
        <w:spacing w:after="0" w:line="240" w:lineRule="auto"/>
        <w:rPr>
          <w:sz w:val="20"/>
        </w:rPr>
      </w:pPr>
      <w:r>
        <w:rPr>
          <w:sz w:val="20"/>
        </w:rPr>
        <w:t>AIFM/self-managed AIF’s</w:t>
      </w:r>
      <w:r w:rsidRPr="000937FD">
        <w:rPr>
          <w:sz w:val="20"/>
        </w:rPr>
        <w:t xml:space="preserve"> home Member State: ____________________________________________</w:t>
      </w:r>
    </w:p>
    <w:p w14:paraId="152889DF" w14:textId="77777777" w:rsidR="00E27F77" w:rsidRPr="000937FD" w:rsidRDefault="00E27F77" w:rsidP="00E27F77">
      <w:pPr>
        <w:autoSpaceDE w:val="0"/>
        <w:autoSpaceDN w:val="0"/>
        <w:adjustRightInd w:val="0"/>
        <w:spacing w:after="0" w:line="240" w:lineRule="auto"/>
        <w:rPr>
          <w:sz w:val="20"/>
        </w:rPr>
      </w:pPr>
    </w:p>
    <w:p w14:paraId="4F3DE1FD" w14:textId="77777777" w:rsidR="00E27F77" w:rsidRPr="000937FD" w:rsidRDefault="00E27F77" w:rsidP="00E27F77">
      <w:pPr>
        <w:autoSpaceDE w:val="0"/>
        <w:autoSpaceDN w:val="0"/>
        <w:adjustRightInd w:val="0"/>
        <w:spacing w:after="0" w:line="240" w:lineRule="auto"/>
        <w:rPr>
          <w:sz w:val="20"/>
        </w:rPr>
      </w:pPr>
      <w:r w:rsidRPr="000937FD">
        <w:rPr>
          <w:sz w:val="20"/>
        </w:rPr>
        <w:t>Address and registered office/domicile if different from address</w:t>
      </w:r>
    </w:p>
    <w:p w14:paraId="141386AC" w14:textId="77777777" w:rsidR="00E27F77" w:rsidRPr="000937FD" w:rsidRDefault="00E27F77" w:rsidP="00E27F77">
      <w:pPr>
        <w:spacing w:after="0" w:line="240" w:lineRule="auto"/>
        <w:rPr>
          <w:sz w:val="20"/>
        </w:rPr>
      </w:pPr>
      <w:r w:rsidRPr="000937FD">
        <w:rPr>
          <w:sz w:val="20"/>
        </w:rPr>
        <w:t>_________________________________________________________________________________</w:t>
      </w:r>
    </w:p>
    <w:p w14:paraId="4C222D34" w14:textId="77777777" w:rsidR="00E27F77" w:rsidRPr="000937FD" w:rsidRDefault="00E27F77" w:rsidP="00E27F77">
      <w:pPr>
        <w:spacing w:after="0" w:line="240" w:lineRule="auto"/>
        <w:rPr>
          <w:sz w:val="20"/>
        </w:rPr>
      </w:pPr>
      <w:r w:rsidRPr="000937FD">
        <w:rPr>
          <w:sz w:val="20"/>
        </w:rPr>
        <w:t>_________________________________________________________________________________</w:t>
      </w:r>
    </w:p>
    <w:p w14:paraId="562D10FC" w14:textId="77777777" w:rsidR="00E27F77" w:rsidRPr="000937FD" w:rsidRDefault="00E27F77" w:rsidP="00E27F77">
      <w:pPr>
        <w:autoSpaceDE w:val="0"/>
        <w:autoSpaceDN w:val="0"/>
        <w:adjustRightInd w:val="0"/>
        <w:spacing w:after="0" w:line="240" w:lineRule="auto"/>
        <w:rPr>
          <w:sz w:val="20"/>
        </w:rPr>
      </w:pPr>
    </w:p>
    <w:p w14:paraId="19F17F5F" w14:textId="77777777" w:rsidR="00E27F77" w:rsidRPr="000937FD" w:rsidRDefault="00E27F77" w:rsidP="00E27F77">
      <w:pPr>
        <w:autoSpaceDE w:val="0"/>
        <w:autoSpaceDN w:val="0"/>
        <w:adjustRightInd w:val="0"/>
        <w:spacing w:after="0" w:line="240" w:lineRule="auto"/>
        <w:rPr>
          <w:sz w:val="20"/>
        </w:rPr>
      </w:pPr>
      <w:r w:rsidRPr="000937FD">
        <w:rPr>
          <w:sz w:val="20"/>
        </w:rPr>
        <w:t xml:space="preserve">Details of </w:t>
      </w:r>
      <w:r>
        <w:rPr>
          <w:sz w:val="20"/>
        </w:rPr>
        <w:t>AIFM/self-managed AIF’s</w:t>
      </w:r>
      <w:r w:rsidRPr="000937FD">
        <w:rPr>
          <w:sz w:val="20"/>
        </w:rPr>
        <w:t xml:space="preserve"> website: ______________________________________________</w:t>
      </w:r>
    </w:p>
    <w:p w14:paraId="60B02199" w14:textId="77777777" w:rsidR="00E27F77" w:rsidRPr="000937FD" w:rsidRDefault="00E27F77" w:rsidP="00E27F77">
      <w:pPr>
        <w:autoSpaceDE w:val="0"/>
        <w:autoSpaceDN w:val="0"/>
        <w:adjustRightInd w:val="0"/>
        <w:spacing w:after="0" w:line="240" w:lineRule="auto"/>
        <w:rPr>
          <w:sz w:val="20"/>
        </w:rPr>
      </w:pPr>
    </w:p>
    <w:p w14:paraId="6005CC5D" w14:textId="77777777" w:rsidR="00E27F77" w:rsidRPr="000937FD" w:rsidRDefault="00E27F77" w:rsidP="00E27F77">
      <w:pPr>
        <w:autoSpaceDE w:val="0"/>
        <w:autoSpaceDN w:val="0"/>
        <w:adjustRightInd w:val="0"/>
        <w:spacing w:after="0" w:line="240" w:lineRule="auto"/>
        <w:rPr>
          <w:sz w:val="20"/>
        </w:rPr>
      </w:pPr>
      <w:r w:rsidRPr="000937FD">
        <w:rPr>
          <w:sz w:val="20"/>
        </w:rPr>
        <w:t xml:space="preserve">Details of contact person at the </w:t>
      </w:r>
      <w:r>
        <w:rPr>
          <w:sz w:val="20"/>
        </w:rPr>
        <w:t>AIFM/self-managed AIF</w:t>
      </w:r>
    </w:p>
    <w:p w14:paraId="597DE732" w14:textId="77777777" w:rsidR="00E27F77" w:rsidRPr="000937FD" w:rsidRDefault="00E27F77" w:rsidP="00E27F77">
      <w:pPr>
        <w:autoSpaceDE w:val="0"/>
        <w:autoSpaceDN w:val="0"/>
        <w:adjustRightInd w:val="0"/>
        <w:spacing w:after="0" w:line="240" w:lineRule="auto"/>
        <w:rPr>
          <w:sz w:val="20"/>
        </w:rPr>
      </w:pPr>
      <w:r w:rsidRPr="000937FD">
        <w:rPr>
          <w:sz w:val="20"/>
        </w:rPr>
        <w:tab/>
        <w:t>Name/Position: ______________________________________________________________</w:t>
      </w:r>
    </w:p>
    <w:p w14:paraId="4E1B5A15" w14:textId="77777777" w:rsidR="00E27F77" w:rsidRPr="000937FD" w:rsidRDefault="00E27F77" w:rsidP="00E27F77">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0A5BA735" w14:textId="77777777" w:rsidR="00E27F77" w:rsidRPr="000937FD" w:rsidRDefault="00E27F77" w:rsidP="00E27F77">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792A4BFB" w14:textId="77777777" w:rsidR="00E27F77" w:rsidRDefault="00E27F77" w:rsidP="00D51CE3">
      <w:pPr>
        <w:spacing w:line="240" w:lineRule="atLeast"/>
        <w:rPr>
          <w:rFonts w:cs="Tahoma"/>
          <w:b/>
          <w:sz w:val="20"/>
        </w:rPr>
      </w:pPr>
    </w:p>
    <w:p w14:paraId="66B1D112" w14:textId="4A621B3F" w:rsidR="00D51CE3" w:rsidRPr="00D51CE3" w:rsidRDefault="00F92A63" w:rsidP="00D51CE3">
      <w:pPr>
        <w:spacing w:line="240" w:lineRule="atLeast"/>
        <w:rPr>
          <w:rFonts w:cs="Tahoma"/>
          <w:b/>
          <w:sz w:val="20"/>
        </w:rPr>
      </w:pPr>
      <w:r>
        <w:rPr>
          <w:rFonts w:cs="Tahoma"/>
          <w:b/>
          <w:sz w:val="20"/>
        </w:rPr>
        <w:t xml:space="preserve">Regulation 33A </w:t>
      </w:r>
    </w:p>
    <w:p w14:paraId="4EAE872A" w14:textId="0DE49E50" w:rsidR="00D51CE3" w:rsidRDefault="00E27F77" w:rsidP="00D51CE3">
      <w:pPr>
        <w:spacing w:line="240" w:lineRule="atLeast"/>
        <w:rPr>
          <w:rFonts w:cs="Tahoma"/>
          <w:sz w:val="20"/>
        </w:rPr>
      </w:pPr>
      <w:r>
        <w:rPr>
          <w:rFonts w:cs="Tahoma"/>
          <w:sz w:val="20"/>
        </w:rPr>
        <w:t xml:space="preserve">In accordance with </w:t>
      </w:r>
      <w:r w:rsidR="00F92A63">
        <w:rPr>
          <w:rFonts w:cs="Tahoma"/>
          <w:sz w:val="20"/>
        </w:rPr>
        <w:t>Regulation 33A(3)</w:t>
      </w:r>
      <w:r>
        <w:rPr>
          <w:rFonts w:cs="Tahoma"/>
          <w:sz w:val="20"/>
        </w:rPr>
        <w:t>, p</w:t>
      </w:r>
      <w:r w:rsidR="00D51CE3">
        <w:rPr>
          <w:rFonts w:cs="Tahoma"/>
          <w:sz w:val="20"/>
        </w:rPr>
        <w:t>lease confirm</w:t>
      </w:r>
      <w:r>
        <w:rPr>
          <w:rFonts w:cs="Tahoma"/>
          <w:sz w:val="20"/>
        </w:rPr>
        <w:t xml:space="preserve"> </w:t>
      </w:r>
      <w:r w:rsidR="002326A9">
        <w:rPr>
          <w:rFonts w:cs="Tahoma"/>
          <w:sz w:val="20"/>
        </w:rPr>
        <w:t>by ticking yes</w:t>
      </w:r>
      <w:r w:rsidR="0072067B">
        <w:rPr>
          <w:rFonts w:cs="Tahoma"/>
          <w:sz w:val="20"/>
        </w:rPr>
        <w:t xml:space="preserve"> in</w:t>
      </w:r>
      <w:r w:rsidR="002326A9">
        <w:rPr>
          <w:rFonts w:cs="Tahoma"/>
          <w:sz w:val="20"/>
        </w:rPr>
        <w:t xml:space="preserve"> each box </w:t>
      </w:r>
      <w:r>
        <w:rPr>
          <w:rFonts w:cs="Tahoma"/>
          <w:sz w:val="20"/>
        </w:rPr>
        <w:t xml:space="preserve">that </w:t>
      </w:r>
      <w:r w:rsidR="007548AC">
        <w:rPr>
          <w:rFonts w:cs="Tahoma"/>
          <w:sz w:val="20"/>
        </w:rPr>
        <w:t>the below conditions have been fulfilled</w:t>
      </w:r>
      <w:r w:rsidR="004A7C4A">
        <w:rPr>
          <w:rFonts w:cs="Tahoma"/>
          <w:sz w:val="20"/>
        </w:rPr>
        <w:t>:</w:t>
      </w:r>
      <w:r w:rsidR="0096204D">
        <w:rPr>
          <w:rFonts w:cs="Tahoma"/>
          <w:sz w:val="20"/>
        </w:rPr>
        <w:t xml:space="preserve"> </w:t>
      </w:r>
    </w:p>
    <w:p w14:paraId="1884381E" w14:textId="79754D2C" w:rsidR="001066B9" w:rsidRDefault="002326A9" w:rsidP="001066B9">
      <w:pPr>
        <w:pStyle w:val="ListParagraph"/>
        <w:numPr>
          <w:ilvl w:val="0"/>
          <w:numId w:val="1"/>
        </w:numPr>
        <w:spacing w:line="240" w:lineRule="atLeast"/>
        <w:rPr>
          <w:rFonts w:cs="Tahoma"/>
          <w:sz w:val="20"/>
        </w:rPr>
      </w:pPr>
      <w:r w:rsidRPr="002326A9">
        <w:rPr>
          <w:rFonts w:cs="Tahoma"/>
          <w:noProof/>
          <w:sz w:val="20"/>
          <w:lang w:val="en-IE" w:eastAsia="en-IE"/>
        </w:rPr>
        <mc:AlternateContent>
          <mc:Choice Requires="wps">
            <w:drawing>
              <wp:anchor distT="45720" distB="45720" distL="114300" distR="114300" simplePos="0" relativeHeight="251663360" behindDoc="0" locked="0" layoutInCell="1" allowOverlap="1" wp14:anchorId="010F8533" wp14:editId="4B7594EC">
                <wp:simplePos x="0" y="0"/>
                <wp:positionH relativeFrom="column">
                  <wp:posOffset>4495800</wp:posOffset>
                </wp:positionH>
                <wp:positionV relativeFrom="paragraph">
                  <wp:posOffset>685165</wp:posOffset>
                </wp:positionV>
                <wp:extent cx="1114425" cy="304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w="9525">
                          <a:solidFill>
                            <a:srgbClr val="000000"/>
                          </a:solidFill>
                          <a:miter lim="800000"/>
                          <a:headEnd/>
                          <a:tailEnd/>
                        </a:ln>
                      </wps:spPr>
                      <wps:txbx>
                        <w:txbxContent>
                          <w:p w14:paraId="43ED97E9" w14:textId="77777777" w:rsidR="002326A9" w:rsidRPr="002326A9" w:rsidRDefault="002326A9">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F8533" id="_x0000_t202" coordsize="21600,21600" o:spt="202" path="m,l,21600r21600,l21600,xe">
                <v:stroke joinstyle="miter"/>
                <v:path gradientshapeok="t" o:connecttype="rect"/>
              </v:shapetype>
              <v:shape id="Text Box 2" o:spid="_x0000_s1026" type="#_x0000_t202" style="position:absolute;left:0;text-align:left;margin-left:354pt;margin-top:53.95pt;width:87.7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IAIAAEQ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">
                <v:textbox>
                  <w:txbxContent>
                    <w:p w14:paraId="43ED97E9" w14:textId="77777777" w:rsidR="002326A9" w:rsidRPr="002326A9" w:rsidRDefault="002326A9">
                      <w:pPr>
                        <w:rPr>
                          <w:lang w:val="en-IE"/>
                        </w:rPr>
                      </w:pPr>
                    </w:p>
                  </w:txbxContent>
                </v:textbox>
                <w10:wrap type="square"/>
              </v:shape>
            </w:pict>
          </mc:Fallback>
        </mc:AlternateContent>
      </w:r>
      <w:r w:rsidR="001066B9" w:rsidRPr="001066B9">
        <w:rPr>
          <w:rFonts w:cs="Tahoma"/>
          <w:sz w:val="20"/>
        </w:rPr>
        <w:t>except in the case of closed-ended AIFs and funds regulated by Regulation (EU) 2015/760 of the European Parliament and of the Council</w:t>
      </w:r>
      <w:r w:rsidR="00F92A63">
        <w:rPr>
          <w:rFonts w:cs="Tahoma"/>
          <w:sz w:val="20"/>
        </w:rPr>
        <w:t xml:space="preserve"> of 29 April 2015</w:t>
      </w:r>
      <w:r w:rsidR="001066B9" w:rsidRPr="001066B9">
        <w:rPr>
          <w:rFonts w:cs="Tahoma"/>
          <w:sz w:val="20"/>
        </w:rPr>
        <w:t xml:space="preserve">, a blanket offer </w:t>
      </w:r>
      <w:r w:rsidR="00277C40">
        <w:rPr>
          <w:rFonts w:cs="Tahoma"/>
          <w:sz w:val="20"/>
        </w:rPr>
        <w:t xml:space="preserve">has been </w:t>
      </w:r>
      <w:r w:rsidR="001066B9" w:rsidRPr="001066B9">
        <w:rPr>
          <w:rFonts w:cs="Tahoma"/>
          <w:sz w:val="20"/>
        </w:rPr>
        <w:t xml:space="preserve"> made to repurchase or redeem, free of any charges or deductions, all such AIF units or shares held by investors in th</w:t>
      </w:r>
      <w:r w:rsidR="00277C40">
        <w:rPr>
          <w:rFonts w:cs="Tahoma"/>
          <w:sz w:val="20"/>
        </w:rPr>
        <w:t>e</w:t>
      </w:r>
      <w:r w:rsidR="001066B9" w:rsidRPr="001066B9">
        <w:rPr>
          <w:rFonts w:cs="Tahoma"/>
          <w:sz w:val="20"/>
        </w:rPr>
        <w:t xml:space="preserve"> Member State</w:t>
      </w:r>
      <w:r w:rsidR="00277C40">
        <w:rPr>
          <w:rFonts w:cs="Tahoma"/>
          <w:sz w:val="20"/>
        </w:rPr>
        <w:t>(s) in question</w:t>
      </w:r>
      <w:r w:rsidR="001066B9" w:rsidRPr="001066B9">
        <w:rPr>
          <w:rFonts w:cs="Tahoma"/>
          <w:sz w:val="20"/>
        </w:rPr>
        <w:t xml:space="preserve">, </w:t>
      </w:r>
      <w:r w:rsidR="00277C40">
        <w:rPr>
          <w:rFonts w:cs="Tahoma"/>
          <w:sz w:val="20"/>
        </w:rPr>
        <w:t>was</w:t>
      </w:r>
      <w:r w:rsidR="001066B9" w:rsidRPr="001066B9">
        <w:rPr>
          <w:rFonts w:cs="Tahoma"/>
          <w:sz w:val="20"/>
        </w:rPr>
        <w:t xml:space="preserve"> publicly available for at least 30 working days, and </w:t>
      </w:r>
      <w:r w:rsidR="00277C40">
        <w:rPr>
          <w:rFonts w:cs="Tahoma"/>
          <w:sz w:val="20"/>
        </w:rPr>
        <w:t>was</w:t>
      </w:r>
      <w:r w:rsidR="001066B9" w:rsidRPr="001066B9">
        <w:rPr>
          <w:rFonts w:cs="Tahoma"/>
          <w:sz w:val="20"/>
        </w:rPr>
        <w:t xml:space="preserve"> addressed, directly or through financial intermediaries, individually to all investors in th</w:t>
      </w:r>
      <w:r w:rsidR="00277C40">
        <w:rPr>
          <w:rFonts w:cs="Tahoma"/>
          <w:sz w:val="20"/>
        </w:rPr>
        <w:t>e</w:t>
      </w:r>
      <w:r w:rsidR="001066B9" w:rsidRPr="001066B9">
        <w:rPr>
          <w:rFonts w:cs="Tahoma"/>
          <w:sz w:val="20"/>
        </w:rPr>
        <w:t xml:space="preserve"> Member State</w:t>
      </w:r>
      <w:r w:rsidR="00277C40">
        <w:rPr>
          <w:rFonts w:cs="Tahoma"/>
          <w:sz w:val="20"/>
        </w:rPr>
        <w:t>(s)</w:t>
      </w:r>
      <w:r w:rsidR="001066B9" w:rsidRPr="001066B9">
        <w:rPr>
          <w:rFonts w:cs="Tahoma"/>
          <w:sz w:val="20"/>
        </w:rPr>
        <w:t xml:space="preserve"> whose identity is known;</w:t>
      </w:r>
    </w:p>
    <w:p w14:paraId="236992EB" w14:textId="77777777" w:rsidR="002326A9" w:rsidRPr="002326A9" w:rsidRDefault="002326A9" w:rsidP="002326A9">
      <w:pPr>
        <w:spacing w:line="240" w:lineRule="atLeast"/>
        <w:rPr>
          <w:rFonts w:cs="Tahoma"/>
          <w:sz w:val="20"/>
        </w:rPr>
      </w:pPr>
    </w:p>
    <w:p w14:paraId="243607CE" w14:textId="40115A16" w:rsidR="001066B9" w:rsidRDefault="002326A9" w:rsidP="001066B9">
      <w:pPr>
        <w:pStyle w:val="ListParagraph"/>
        <w:numPr>
          <w:ilvl w:val="0"/>
          <w:numId w:val="1"/>
        </w:numPr>
        <w:spacing w:line="240" w:lineRule="atLeast"/>
        <w:rPr>
          <w:rFonts w:cs="Tahoma"/>
          <w:sz w:val="20"/>
        </w:rPr>
      </w:pPr>
      <w:r w:rsidRPr="002326A9">
        <w:rPr>
          <w:rFonts w:cs="Tahoma"/>
          <w:noProof/>
          <w:sz w:val="20"/>
          <w:lang w:val="en-IE" w:eastAsia="en-IE"/>
        </w:rPr>
        <mc:AlternateContent>
          <mc:Choice Requires="wps">
            <w:drawing>
              <wp:anchor distT="45720" distB="45720" distL="114300" distR="114300" simplePos="0" relativeHeight="251665408" behindDoc="0" locked="0" layoutInCell="1" allowOverlap="1" wp14:anchorId="78DEFFB1" wp14:editId="1E042C6D">
                <wp:simplePos x="0" y="0"/>
                <wp:positionH relativeFrom="margin">
                  <wp:align>right</wp:align>
                </wp:positionH>
                <wp:positionV relativeFrom="paragraph">
                  <wp:posOffset>497205</wp:posOffset>
                </wp:positionV>
                <wp:extent cx="111442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w="9525">
                          <a:solidFill>
                            <a:srgbClr val="000000"/>
                          </a:solidFill>
                          <a:miter lim="800000"/>
                          <a:headEnd/>
                          <a:tailEnd/>
                        </a:ln>
                      </wps:spPr>
                      <wps:txbx>
                        <w:txbxContent>
                          <w:p w14:paraId="7BBD3104" w14:textId="77777777" w:rsidR="002326A9" w:rsidRPr="002326A9" w:rsidRDefault="002326A9" w:rsidP="002326A9">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EFFB1" id="_x0000_s1027" type="#_x0000_t202" style="position:absolute;left:0;text-align:left;margin-left:36.55pt;margin-top:39.15pt;width:87.75pt;height: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">
                <v:textbox>
                  <w:txbxContent>
                    <w:p w14:paraId="7BBD3104" w14:textId="77777777" w:rsidR="002326A9" w:rsidRPr="002326A9" w:rsidRDefault="002326A9" w:rsidP="002326A9">
                      <w:pPr>
                        <w:rPr>
                          <w:lang w:val="en-IE"/>
                        </w:rPr>
                      </w:pPr>
                    </w:p>
                  </w:txbxContent>
                </v:textbox>
                <w10:wrap type="square" anchorx="margin"/>
              </v:shape>
            </w:pict>
          </mc:Fallback>
        </mc:AlternateContent>
      </w:r>
      <w:r w:rsidR="001066B9" w:rsidRPr="001066B9">
        <w:rPr>
          <w:rFonts w:cs="Tahoma"/>
          <w:sz w:val="20"/>
        </w:rPr>
        <w:t>the intention to terminate arrangements made for marketing units or shares of some or all of its AIFs in th</w:t>
      </w:r>
      <w:r w:rsidR="00A767A7">
        <w:rPr>
          <w:rFonts w:cs="Tahoma"/>
          <w:sz w:val="20"/>
        </w:rPr>
        <w:t>e</w:t>
      </w:r>
      <w:r w:rsidR="001066B9" w:rsidRPr="001066B9">
        <w:rPr>
          <w:rFonts w:cs="Tahoma"/>
          <w:sz w:val="20"/>
        </w:rPr>
        <w:t xml:space="preserve"> Member State</w:t>
      </w:r>
      <w:r w:rsidR="00A767A7">
        <w:rPr>
          <w:rFonts w:cs="Tahoma"/>
          <w:sz w:val="20"/>
        </w:rPr>
        <w:t>(s) in question</w:t>
      </w:r>
      <w:r w:rsidR="001066B9" w:rsidRPr="001066B9">
        <w:rPr>
          <w:rFonts w:cs="Tahoma"/>
          <w:sz w:val="20"/>
        </w:rPr>
        <w:t xml:space="preserve"> </w:t>
      </w:r>
      <w:r w:rsidR="00A767A7">
        <w:rPr>
          <w:rFonts w:cs="Tahoma"/>
          <w:sz w:val="20"/>
        </w:rPr>
        <w:t>was</w:t>
      </w:r>
      <w:r w:rsidR="001066B9" w:rsidRPr="001066B9">
        <w:rPr>
          <w:rFonts w:cs="Tahoma"/>
          <w:sz w:val="20"/>
        </w:rPr>
        <w:t xml:space="preserve"> made public by means of a publicly available medium, including by electronic means, which is customary for marketing AIFs and suitable for a typical AIF investor; </w:t>
      </w:r>
    </w:p>
    <w:p w14:paraId="47D639C9" w14:textId="77777777" w:rsidR="005950F7" w:rsidRPr="001066B9" w:rsidRDefault="005950F7" w:rsidP="004A7C4A">
      <w:pPr>
        <w:pStyle w:val="ListParagraph"/>
        <w:spacing w:line="240" w:lineRule="atLeast"/>
        <w:rPr>
          <w:rFonts w:cs="Tahoma"/>
          <w:sz w:val="20"/>
        </w:rPr>
      </w:pPr>
    </w:p>
    <w:p w14:paraId="0073A698" w14:textId="75278480" w:rsidR="001066B9" w:rsidRDefault="002326A9" w:rsidP="001066B9">
      <w:pPr>
        <w:pStyle w:val="ListParagraph"/>
        <w:numPr>
          <w:ilvl w:val="0"/>
          <w:numId w:val="1"/>
        </w:numPr>
        <w:spacing w:line="240" w:lineRule="atLeast"/>
        <w:rPr>
          <w:rFonts w:cs="Tahoma"/>
          <w:sz w:val="20"/>
        </w:rPr>
      </w:pPr>
      <w:r w:rsidRPr="002326A9">
        <w:rPr>
          <w:rFonts w:cs="Tahoma"/>
          <w:noProof/>
          <w:sz w:val="20"/>
          <w:lang w:val="en-IE" w:eastAsia="en-IE"/>
        </w:rPr>
        <w:lastRenderedPageBreak/>
        <mc:AlternateContent>
          <mc:Choice Requires="wps">
            <w:drawing>
              <wp:anchor distT="45720" distB="45720" distL="114300" distR="114300" simplePos="0" relativeHeight="251667456" behindDoc="0" locked="0" layoutInCell="1" allowOverlap="1" wp14:anchorId="212926A5" wp14:editId="42BC41A3">
                <wp:simplePos x="0" y="0"/>
                <wp:positionH relativeFrom="margin">
                  <wp:posOffset>4552950</wp:posOffset>
                </wp:positionH>
                <wp:positionV relativeFrom="paragraph">
                  <wp:posOffset>393700</wp:posOffset>
                </wp:positionV>
                <wp:extent cx="1114425" cy="304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w="9525">
                          <a:solidFill>
                            <a:srgbClr val="000000"/>
                          </a:solidFill>
                          <a:miter lim="800000"/>
                          <a:headEnd/>
                          <a:tailEnd/>
                        </a:ln>
                      </wps:spPr>
                      <wps:txbx>
                        <w:txbxContent>
                          <w:p w14:paraId="547A0FC0" w14:textId="77777777" w:rsidR="002326A9" w:rsidRPr="002326A9" w:rsidRDefault="002326A9" w:rsidP="002326A9">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26A5" id="_x0000_s1028" type="#_x0000_t202" style="position:absolute;left:0;text-align:left;margin-left:358.5pt;margin-top:31pt;width:87.75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">
                <v:textbox>
                  <w:txbxContent>
                    <w:p w14:paraId="547A0FC0" w14:textId="77777777" w:rsidR="002326A9" w:rsidRPr="002326A9" w:rsidRDefault="002326A9" w:rsidP="002326A9">
                      <w:pPr>
                        <w:rPr>
                          <w:lang w:val="en-IE"/>
                        </w:rPr>
                      </w:pPr>
                    </w:p>
                  </w:txbxContent>
                </v:textbox>
                <w10:wrap type="square" anchorx="margin"/>
              </v:shape>
            </w:pict>
          </mc:Fallback>
        </mc:AlternateContent>
      </w:r>
      <w:r w:rsidR="001066B9" w:rsidRPr="001066B9">
        <w:rPr>
          <w:rFonts w:cs="Tahoma"/>
          <w:sz w:val="20"/>
        </w:rPr>
        <w:t xml:space="preserve">any contractual arrangements with financial intermediaries or delegates </w:t>
      </w:r>
      <w:r w:rsidR="00A767A7">
        <w:rPr>
          <w:rFonts w:cs="Tahoma"/>
          <w:sz w:val="20"/>
        </w:rPr>
        <w:t>have been</w:t>
      </w:r>
      <w:r w:rsidR="00A767A7" w:rsidRPr="001066B9">
        <w:rPr>
          <w:rFonts w:cs="Tahoma"/>
          <w:sz w:val="20"/>
        </w:rPr>
        <w:t xml:space="preserve"> </w:t>
      </w:r>
      <w:r w:rsidR="001066B9" w:rsidRPr="001066B9">
        <w:rPr>
          <w:rFonts w:cs="Tahoma"/>
          <w:sz w:val="20"/>
        </w:rPr>
        <w:t xml:space="preserve">modified or terminated with effect from the date of de-notification in order to prevent any new or further, direct or indirect, offering or placement of the units or shares identified in the notification referred to in paragraph </w:t>
      </w:r>
      <w:r w:rsidR="005950F7">
        <w:rPr>
          <w:rFonts w:cs="Tahoma"/>
          <w:sz w:val="20"/>
        </w:rPr>
        <w:t>3</w:t>
      </w:r>
      <w:r w:rsidR="00764819">
        <w:rPr>
          <w:rFonts w:cs="Tahoma"/>
          <w:sz w:val="20"/>
        </w:rPr>
        <w:t xml:space="preserve"> </w:t>
      </w:r>
      <w:r w:rsidR="004A7C4A">
        <w:rPr>
          <w:rFonts w:cs="Tahoma"/>
          <w:sz w:val="20"/>
        </w:rPr>
        <w:t xml:space="preserve">(of Regulation 33A) </w:t>
      </w:r>
      <w:r w:rsidR="00764819">
        <w:rPr>
          <w:rFonts w:cs="Tahoma"/>
          <w:sz w:val="20"/>
        </w:rPr>
        <w:t>of the AIFM Regulations</w:t>
      </w:r>
      <w:r w:rsidR="00764819">
        <w:rPr>
          <w:rStyle w:val="FootnoteReference"/>
          <w:rFonts w:cs="Tahoma"/>
        </w:rPr>
        <w:footnoteReference w:id="1"/>
      </w:r>
      <w:r w:rsidR="001066B9" w:rsidRPr="001066B9">
        <w:rPr>
          <w:rFonts w:cs="Tahoma"/>
          <w:sz w:val="20"/>
        </w:rPr>
        <w:t>.</w:t>
      </w:r>
      <w:r>
        <w:rPr>
          <w:rFonts w:cs="Tahoma"/>
          <w:sz w:val="20"/>
        </w:rPr>
        <w:t xml:space="preserve"> </w:t>
      </w:r>
    </w:p>
    <w:p w14:paraId="6FCACF23" w14:textId="77777777" w:rsidR="002326A9" w:rsidRPr="002326A9" w:rsidRDefault="00B801C9" w:rsidP="002326A9">
      <w:pPr>
        <w:spacing w:line="240" w:lineRule="atLeast"/>
        <w:rPr>
          <w:rFonts w:cs="Tahoma"/>
          <w:sz w:val="20"/>
        </w:rPr>
      </w:pPr>
      <w:r w:rsidRPr="002326A9">
        <w:rPr>
          <w:rFonts w:cs="Tahoma"/>
          <w:noProof/>
          <w:sz w:val="20"/>
          <w:lang w:val="en-IE" w:eastAsia="en-IE"/>
        </w:rPr>
        <mc:AlternateContent>
          <mc:Choice Requires="wps">
            <w:drawing>
              <wp:anchor distT="45720" distB="45720" distL="114300" distR="114300" simplePos="0" relativeHeight="251661312" behindDoc="0" locked="0" layoutInCell="1" allowOverlap="1" wp14:anchorId="4B2EDECF" wp14:editId="602687CF">
                <wp:simplePos x="0" y="0"/>
                <wp:positionH relativeFrom="column">
                  <wp:posOffset>3581400</wp:posOffset>
                </wp:positionH>
                <wp:positionV relativeFrom="paragraph">
                  <wp:posOffset>313055</wp:posOffset>
                </wp:positionV>
                <wp:extent cx="1009650" cy="2413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1300"/>
                        </a:xfrm>
                        <a:prstGeom prst="rect">
                          <a:avLst/>
                        </a:prstGeom>
                        <a:solidFill>
                          <a:srgbClr val="FFFFFF"/>
                        </a:solidFill>
                        <a:ln w="9525">
                          <a:solidFill>
                            <a:srgbClr val="000000"/>
                          </a:solidFill>
                          <a:miter lim="800000"/>
                          <a:headEnd/>
                          <a:tailEnd/>
                        </a:ln>
                      </wps:spPr>
                      <wps:txbx>
                        <w:txbxContent>
                          <w:p w14:paraId="495795EE" w14:textId="77777777" w:rsidR="002326A9" w:rsidRDefault="002326A9">
                            <w:r>
                              <w:rPr>
                                <w:rFonts w:cs="Tahoma"/>
                                <w:sz w:val="20"/>
                              </w:rPr>
                              <w:t xml:space="preserve">MM/DD/YEAR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EDECF" id="_x0000_s1029" type="#_x0000_t202" style="position:absolute;left:0;text-align:left;margin-left:282pt;margin-top:24.65pt;width:79.5pt;height: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mJgIAAEs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">
                <v:textbox>
                  <w:txbxContent>
                    <w:p w14:paraId="495795EE" w14:textId="77777777" w:rsidR="002326A9" w:rsidRDefault="002326A9">
                      <w:r>
                        <w:rPr>
                          <w:rFonts w:cs="Tahoma"/>
                          <w:sz w:val="20"/>
                        </w:rPr>
                        <w:t xml:space="preserve">MM/DD/YEAR  </w:t>
                      </w:r>
                    </w:p>
                  </w:txbxContent>
                </v:textbox>
                <w10:wrap type="square"/>
              </v:shape>
            </w:pict>
          </mc:Fallback>
        </mc:AlternateContent>
      </w:r>
    </w:p>
    <w:p w14:paraId="52795B37" w14:textId="30C7822A" w:rsidR="00D51CE3" w:rsidRDefault="00D51CE3" w:rsidP="002326A9">
      <w:pPr>
        <w:rPr>
          <w:rFonts w:cs="Tahoma"/>
          <w:sz w:val="20"/>
        </w:rPr>
      </w:pPr>
      <w:r>
        <w:rPr>
          <w:rFonts w:cs="Tahoma"/>
          <w:sz w:val="20"/>
        </w:rPr>
        <w:t>Please confirm the date the AIFM ceased marketing the AIF(s)</w:t>
      </w:r>
      <w:r w:rsidR="00764819">
        <w:rPr>
          <w:rStyle w:val="FootnoteReference"/>
          <w:rFonts w:cs="Tahoma"/>
        </w:rPr>
        <w:footnoteReference w:id="2"/>
      </w:r>
      <w:r>
        <w:rPr>
          <w:rFonts w:cs="Tahoma"/>
          <w:sz w:val="20"/>
        </w:rPr>
        <w:t>:</w:t>
      </w:r>
      <w:r w:rsidR="001066B9">
        <w:rPr>
          <w:rFonts w:cs="Tahoma"/>
          <w:sz w:val="20"/>
        </w:rPr>
        <w:t xml:space="preserve">  </w:t>
      </w:r>
    </w:p>
    <w:p w14:paraId="14AD28C5" w14:textId="77777777" w:rsidR="00D51CE3" w:rsidRDefault="001066B9" w:rsidP="00D51CE3">
      <w:pPr>
        <w:spacing w:line="240" w:lineRule="atLeast"/>
        <w:rPr>
          <w:rFonts w:cs="Tahoma"/>
          <w:sz w:val="20"/>
        </w:rPr>
      </w:pPr>
      <w:r w:rsidRPr="001066B9">
        <w:rPr>
          <w:rFonts w:cs="Tahoma"/>
          <w:noProof/>
          <w:sz w:val="20"/>
          <w:lang w:val="en-IE" w:eastAsia="en-IE"/>
        </w:rPr>
        <mc:AlternateContent>
          <mc:Choice Requires="wps">
            <w:drawing>
              <wp:anchor distT="45720" distB="45720" distL="114300" distR="114300" simplePos="0" relativeHeight="251659264" behindDoc="0" locked="0" layoutInCell="1" allowOverlap="1" wp14:anchorId="4134FD85" wp14:editId="28EEB1AF">
                <wp:simplePos x="0" y="0"/>
                <wp:positionH relativeFrom="margin">
                  <wp:posOffset>4267200</wp:posOffset>
                </wp:positionH>
                <wp:positionV relativeFrom="paragraph">
                  <wp:posOffset>209550</wp:posOffset>
                </wp:positionV>
                <wp:extent cx="8858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solidFill>
                          <a:srgbClr val="FFFFFF"/>
                        </a:solidFill>
                        <a:ln w="9525">
                          <a:solidFill>
                            <a:srgbClr val="000000"/>
                          </a:solidFill>
                          <a:miter lim="800000"/>
                          <a:headEnd/>
                          <a:tailEnd/>
                        </a:ln>
                      </wps:spPr>
                      <wps:txbx>
                        <w:txbxContent>
                          <w:p w14:paraId="1C038AE5" w14:textId="77777777" w:rsidR="001066B9" w:rsidRPr="002326A9" w:rsidRDefault="001066B9">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4FD85" id="_x0000_s1030" type="#_x0000_t202" style="position:absolute;left:0;text-align:left;margin-left:336pt;margin-top:16.5pt;width:69.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">
                <v:textbox>
                  <w:txbxContent>
                    <w:p w14:paraId="1C038AE5" w14:textId="77777777" w:rsidR="001066B9" w:rsidRPr="002326A9" w:rsidRDefault="001066B9">
                      <w:pPr>
                        <w:rPr>
                          <w:lang w:val="en-IE"/>
                        </w:rPr>
                      </w:pPr>
                    </w:p>
                  </w:txbxContent>
                </v:textbox>
                <w10:wrap type="square" anchorx="margin"/>
              </v:shape>
            </w:pict>
          </mc:Fallback>
        </mc:AlternateContent>
      </w:r>
      <w:r w:rsidR="00D51CE3">
        <w:rPr>
          <w:rFonts w:cs="Tahoma"/>
          <w:sz w:val="20"/>
        </w:rPr>
        <w:t xml:space="preserve">Please </w:t>
      </w:r>
      <w:r w:rsidR="00E27F77">
        <w:rPr>
          <w:rFonts w:cs="Tahoma"/>
          <w:sz w:val="20"/>
        </w:rPr>
        <w:t xml:space="preserve">confirm </w:t>
      </w:r>
      <w:r>
        <w:rPr>
          <w:rFonts w:cs="Tahoma"/>
          <w:sz w:val="20"/>
        </w:rPr>
        <w:t>the status of the Fund, e.</w:t>
      </w:r>
      <w:r w:rsidR="002326A9">
        <w:rPr>
          <w:rFonts w:cs="Tahoma"/>
          <w:sz w:val="20"/>
        </w:rPr>
        <w:t>g.</w:t>
      </w:r>
      <w:r>
        <w:rPr>
          <w:rFonts w:cs="Tahoma"/>
          <w:sz w:val="20"/>
        </w:rPr>
        <w:t xml:space="preserve"> whether the fund is liquidated by advising if the fund is Active (the fund is non-liquidated or Inactive (e.g. the fund is liquidated</w:t>
      </w:r>
      <w:r w:rsidR="00694E70">
        <w:rPr>
          <w:rFonts w:cs="Tahoma"/>
          <w:sz w:val="20"/>
        </w:rPr>
        <w:t>)</w:t>
      </w:r>
      <w:r>
        <w:rPr>
          <w:rFonts w:cs="Tahoma"/>
          <w:sz w:val="20"/>
        </w:rPr>
        <w:t xml:space="preserve">:  Active/Non- Active   </w:t>
      </w:r>
    </w:p>
    <w:p w14:paraId="5201D499" w14:textId="77777777" w:rsidR="00D51CE3" w:rsidRPr="000937FD" w:rsidRDefault="00D51CE3" w:rsidP="00D51CE3">
      <w:pPr>
        <w:autoSpaceDE w:val="0"/>
        <w:autoSpaceDN w:val="0"/>
        <w:adjustRightInd w:val="0"/>
        <w:spacing w:after="0" w:line="240" w:lineRule="auto"/>
        <w:ind w:left="708"/>
        <w:rPr>
          <w:sz w:val="20"/>
        </w:rPr>
      </w:pPr>
    </w:p>
    <w:p w14:paraId="4BE55DBD" w14:textId="77777777" w:rsidR="00CF730F" w:rsidRDefault="00CF730F" w:rsidP="004D17F6"/>
    <w:p w14:paraId="3949E8FD" w14:textId="77777777" w:rsidR="00B801C9" w:rsidRDefault="00B801C9" w:rsidP="004D17F6"/>
    <w:p w14:paraId="637BF6C4" w14:textId="77777777" w:rsidR="00B801C9" w:rsidRDefault="00B801C9" w:rsidP="004D17F6"/>
    <w:p w14:paraId="25B6BAA3" w14:textId="77777777" w:rsidR="00B801C9" w:rsidRDefault="00B801C9" w:rsidP="004D17F6"/>
    <w:p w14:paraId="6E22B53C" w14:textId="77777777" w:rsidR="00B801C9" w:rsidRDefault="00B801C9" w:rsidP="004D17F6"/>
    <w:p w14:paraId="448FBD93" w14:textId="77777777" w:rsidR="00B801C9" w:rsidRDefault="00B801C9" w:rsidP="004D17F6"/>
    <w:p w14:paraId="59689721" w14:textId="77777777" w:rsidR="00B801C9" w:rsidRDefault="00B801C9" w:rsidP="004D17F6"/>
    <w:p w14:paraId="1C7AA7F4" w14:textId="77777777" w:rsidR="00B801C9" w:rsidRDefault="00B801C9" w:rsidP="004D17F6"/>
    <w:p w14:paraId="288A02C0" w14:textId="77777777" w:rsidR="00B801C9" w:rsidRDefault="00B801C9" w:rsidP="004D17F6"/>
    <w:p w14:paraId="519841B0" w14:textId="77777777" w:rsidR="00B801C9" w:rsidRDefault="00B801C9" w:rsidP="004D17F6"/>
    <w:p w14:paraId="591CD0C8" w14:textId="77777777" w:rsidR="00B801C9" w:rsidRDefault="00B801C9" w:rsidP="004D17F6"/>
    <w:p w14:paraId="5985907A" w14:textId="77777777" w:rsidR="00C22CAD" w:rsidRDefault="00C22CAD" w:rsidP="00B801C9">
      <w:pPr>
        <w:rPr>
          <w:rFonts w:ascii="Lato" w:hAnsi="Lato"/>
          <w:i/>
          <w:iCs/>
        </w:rPr>
      </w:pPr>
    </w:p>
    <w:p w14:paraId="4779A17F" w14:textId="77777777" w:rsidR="00C22CAD" w:rsidRDefault="00C22CAD" w:rsidP="00B801C9">
      <w:pPr>
        <w:rPr>
          <w:rFonts w:ascii="Lato" w:hAnsi="Lato"/>
          <w:i/>
          <w:iCs/>
        </w:rPr>
      </w:pPr>
    </w:p>
    <w:p w14:paraId="6D1606CB" w14:textId="066E661F" w:rsidR="00B801C9" w:rsidRDefault="00B801C9" w:rsidP="004D17F6">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2"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3" w:history="1">
        <w:r>
          <w:rPr>
            <w:rStyle w:val="Hyperlink"/>
            <w:rFonts w:ascii="Lato" w:hAnsi="Lato"/>
          </w:rPr>
          <w:t>www.centralbank.ie/fns/privacy-statement</w:t>
        </w:r>
      </w:hyperlink>
      <w:r>
        <w:rPr>
          <w:rFonts w:ascii="Lato" w:hAnsi="Lato"/>
          <w:i/>
          <w:iCs/>
        </w:rPr>
        <w:t>.</w:t>
      </w:r>
    </w:p>
    <w:sectPr w:rsidR="00B801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DDAE5" w14:textId="77777777" w:rsidR="00871047" w:rsidRDefault="00871047" w:rsidP="00D51CE3">
      <w:pPr>
        <w:spacing w:after="0" w:line="240" w:lineRule="auto"/>
      </w:pPr>
      <w:r>
        <w:separator/>
      </w:r>
    </w:p>
  </w:endnote>
  <w:endnote w:type="continuationSeparator" w:id="0">
    <w:p w14:paraId="5FED9472" w14:textId="77777777" w:rsidR="00871047" w:rsidRDefault="00871047" w:rsidP="00D5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7DD1" w14:textId="77777777" w:rsidR="00700747" w:rsidRDefault="0070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B07B" w14:textId="77777777" w:rsidR="00700747" w:rsidRDefault="00700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EA52" w14:textId="77777777" w:rsidR="00700747" w:rsidRDefault="0070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CD82" w14:textId="77777777" w:rsidR="00871047" w:rsidRDefault="00871047" w:rsidP="00D51CE3">
      <w:pPr>
        <w:spacing w:after="0" w:line="240" w:lineRule="auto"/>
      </w:pPr>
      <w:r>
        <w:separator/>
      </w:r>
    </w:p>
  </w:footnote>
  <w:footnote w:type="continuationSeparator" w:id="0">
    <w:p w14:paraId="486051DA" w14:textId="77777777" w:rsidR="00871047" w:rsidRDefault="00871047" w:rsidP="00D51CE3">
      <w:pPr>
        <w:spacing w:after="0" w:line="240" w:lineRule="auto"/>
      </w:pPr>
      <w:r>
        <w:continuationSeparator/>
      </w:r>
    </w:p>
  </w:footnote>
  <w:footnote w:id="1">
    <w:p w14:paraId="587ECAA8" w14:textId="3AD543CA" w:rsidR="00764819" w:rsidRPr="00764819" w:rsidRDefault="00764819" w:rsidP="00764819">
      <w:pPr>
        <w:pStyle w:val="FootnoteText"/>
        <w:ind w:left="720" w:hanging="720"/>
        <w:rPr>
          <w:lang w:val="en-IE"/>
        </w:rPr>
      </w:pPr>
      <w:r>
        <w:rPr>
          <w:rStyle w:val="FootnoteReference"/>
        </w:rPr>
        <w:footnoteRef/>
      </w:r>
      <w:r>
        <w:t xml:space="preserve"> </w:t>
      </w:r>
      <w:r>
        <w:rPr>
          <w:lang w:val="en-IE"/>
        </w:rPr>
        <w:tab/>
      </w:r>
      <w:r w:rsidRPr="00764819">
        <w:rPr>
          <w:lang w:val="en-IE"/>
        </w:rPr>
        <w:t xml:space="preserve">Paragraph 3 </w:t>
      </w:r>
      <w:r w:rsidR="008D36B8">
        <w:rPr>
          <w:lang w:val="en-IE"/>
        </w:rPr>
        <w:t xml:space="preserve">of </w:t>
      </w:r>
      <w:r w:rsidR="0096204D">
        <w:rPr>
          <w:lang w:val="en-IE"/>
        </w:rPr>
        <w:t>Regulation 33A of the</w:t>
      </w:r>
      <w:r w:rsidR="008D36B8">
        <w:rPr>
          <w:lang w:val="en-IE"/>
        </w:rPr>
        <w:t xml:space="preserve"> </w:t>
      </w:r>
      <w:r w:rsidR="008D36B8" w:rsidRPr="004A7C4A">
        <w:rPr>
          <w:lang w:val="en-IE"/>
        </w:rPr>
        <w:t xml:space="preserve">AIFM Regulations </w:t>
      </w:r>
      <w:r w:rsidRPr="00764819">
        <w:rPr>
          <w:lang w:val="en-IE"/>
        </w:rPr>
        <w:t xml:space="preserve">requires that </w:t>
      </w:r>
      <w:r w:rsidRPr="0096204D">
        <w:rPr>
          <w:i/>
          <w:lang w:val="en-IE"/>
        </w:rPr>
        <w:t>‘</w:t>
      </w:r>
      <w:r w:rsidRPr="0096204D">
        <w:rPr>
          <w:i/>
        </w:rPr>
        <w:t>An Irish AIFM shall submit a notification to the Bank containing the information referred to in subparagraphs (a), (b) and (c) of paragraph (1)</w:t>
      </w:r>
      <w:r w:rsidRPr="00764819">
        <w:t>’.</w:t>
      </w:r>
    </w:p>
  </w:footnote>
  <w:footnote w:id="2">
    <w:p w14:paraId="70D95D12" w14:textId="623EB319" w:rsidR="00764819" w:rsidRPr="00764819" w:rsidRDefault="00764819" w:rsidP="00764819">
      <w:pPr>
        <w:pStyle w:val="FootnoteText"/>
        <w:ind w:left="720" w:hanging="720"/>
        <w:rPr>
          <w:lang w:val="en-IE"/>
        </w:rPr>
      </w:pPr>
      <w:r>
        <w:rPr>
          <w:rStyle w:val="FootnoteReference"/>
        </w:rPr>
        <w:footnoteRef/>
      </w:r>
      <w:r>
        <w:t xml:space="preserve"> </w:t>
      </w:r>
      <w:r>
        <w:tab/>
      </w:r>
      <w:r w:rsidR="0096204D">
        <w:t xml:space="preserve">Paragraph 2 of Regulation 33A of the </w:t>
      </w:r>
      <w:r w:rsidR="0096204D" w:rsidRPr="004A7C4A">
        <w:rPr>
          <w:lang w:val="en-IE"/>
        </w:rPr>
        <w:t xml:space="preserve">AIFM Regulations </w:t>
      </w:r>
      <w:r w:rsidR="0096204D">
        <w:rPr>
          <w:lang w:val="en-IE"/>
        </w:rPr>
        <w:t>requires that ‘</w:t>
      </w:r>
      <w:r w:rsidRPr="0096204D">
        <w:rPr>
          <w:i/>
        </w:rPr>
        <w:t>As of the date referred to in paragraph (c), the Irish AIFM shall cease any new or further, direct or indirect, offering or placement of units or shares of the EU AIF it manages in the Member State in respect of which it has submitted a notification</w:t>
      </w:r>
      <w:r w:rsidR="0096204D" w:rsidRPr="0096204D">
        <w:rPr>
          <w:i/>
        </w:rPr>
        <w:t xml:space="preserve"> in accordance with paragraph’</w:t>
      </w:r>
      <w:r w:rsidRPr="0076481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B1B0" w14:textId="30C0D1F0" w:rsidR="00E27F77" w:rsidRDefault="00700747" w:rsidP="00700747">
    <w:pPr>
      <w:pStyle w:val="Header"/>
    </w:pPr>
    <w:fldSimple w:instr=" DOCPROPERTY bjHeaderEvenPageDocProperty \* MERGEFORMAT " w:fldLock="1">
      <w:r w:rsidRPr="0070074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DAC2" w14:textId="58AD32B1" w:rsidR="00D51CE3" w:rsidRPr="00D51CE3" w:rsidRDefault="00700747" w:rsidP="00700747">
    <w:pPr>
      <w:pStyle w:val="Header"/>
    </w:pPr>
    <w:fldSimple w:instr=" DOCPROPERTY bjHeaderBothDocProperty \* MERGEFORMAT " w:fldLock="1">
      <w:r w:rsidRPr="0070074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B5F6" w14:textId="13261579" w:rsidR="00E27F77" w:rsidRDefault="00700747" w:rsidP="00700747">
    <w:pPr>
      <w:pStyle w:val="Header"/>
    </w:pPr>
    <w:fldSimple w:instr=" DOCPROPERTY bjHeaderFirstPageDocProperty \* MERGEFORMAT " w:fldLock="1">
      <w:r w:rsidRPr="00700747">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45DB8"/>
    <w:multiLevelType w:val="hybridMultilevel"/>
    <w:tmpl w:val="368CEDA2"/>
    <w:lvl w:ilvl="0" w:tplc="71A2E2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E3"/>
    <w:rsid w:val="001066B9"/>
    <w:rsid w:val="00144166"/>
    <w:rsid w:val="001F6455"/>
    <w:rsid w:val="00210926"/>
    <w:rsid w:val="002326A9"/>
    <w:rsid w:val="00253115"/>
    <w:rsid w:val="00277C40"/>
    <w:rsid w:val="00472006"/>
    <w:rsid w:val="004A7C4A"/>
    <w:rsid w:val="004D17F6"/>
    <w:rsid w:val="00501BAA"/>
    <w:rsid w:val="00526D65"/>
    <w:rsid w:val="00551DE7"/>
    <w:rsid w:val="00592FC8"/>
    <w:rsid w:val="005950F7"/>
    <w:rsid w:val="005C2561"/>
    <w:rsid w:val="00651730"/>
    <w:rsid w:val="00683A3E"/>
    <w:rsid w:val="00694E70"/>
    <w:rsid w:val="006D13A0"/>
    <w:rsid w:val="00700747"/>
    <w:rsid w:val="0072067B"/>
    <w:rsid w:val="007548AC"/>
    <w:rsid w:val="00764819"/>
    <w:rsid w:val="00841524"/>
    <w:rsid w:val="00871047"/>
    <w:rsid w:val="0089791C"/>
    <w:rsid w:val="008D36B8"/>
    <w:rsid w:val="008F2598"/>
    <w:rsid w:val="00901AED"/>
    <w:rsid w:val="00943C10"/>
    <w:rsid w:val="0096204D"/>
    <w:rsid w:val="00967ADB"/>
    <w:rsid w:val="00A767A7"/>
    <w:rsid w:val="00AC68A3"/>
    <w:rsid w:val="00B111C9"/>
    <w:rsid w:val="00B308F2"/>
    <w:rsid w:val="00B418A0"/>
    <w:rsid w:val="00B801C9"/>
    <w:rsid w:val="00BB51BA"/>
    <w:rsid w:val="00C22CAD"/>
    <w:rsid w:val="00CC7B76"/>
    <w:rsid w:val="00CF730F"/>
    <w:rsid w:val="00D44955"/>
    <w:rsid w:val="00D51CE3"/>
    <w:rsid w:val="00E27F77"/>
    <w:rsid w:val="00E64E54"/>
    <w:rsid w:val="00ED2ED3"/>
    <w:rsid w:val="00F30130"/>
    <w:rsid w:val="00F336E7"/>
    <w:rsid w:val="00F92A63"/>
    <w:rsid w:val="00FF6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4BFDF"/>
  <w15:chartTrackingRefBased/>
  <w15:docId w15:val="{52AECDC0-FB72-40B3-A6A9-5063305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E3"/>
    <w:pPr>
      <w:spacing w:after="250" w:line="276" w:lineRule="auto"/>
      <w:jc w:val="both"/>
    </w:pPr>
    <w:rPr>
      <w:rFonts w:eastAsiaTheme="minorEastAsi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E3"/>
    <w:pPr>
      <w:tabs>
        <w:tab w:val="center" w:pos="4513"/>
        <w:tab w:val="right" w:pos="9026"/>
      </w:tabs>
      <w:spacing w:after="0" w:line="240" w:lineRule="auto"/>
      <w:jc w:val="left"/>
    </w:pPr>
    <w:rPr>
      <w:rFonts w:eastAsiaTheme="minorHAnsi"/>
      <w:szCs w:val="22"/>
      <w:lang w:val="en-IE"/>
    </w:rPr>
  </w:style>
  <w:style w:type="character" w:customStyle="1" w:styleId="HeaderChar">
    <w:name w:val="Header Char"/>
    <w:basedOn w:val="DefaultParagraphFont"/>
    <w:link w:val="Header"/>
    <w:uiPriority w:val="99"/>
    <w:rsid w:val="00D51CE3"/>
  </w:style>
  <w:style w:type="paragraph" w:styleId="Footer">
    <w:name w:val="footer"/>
    <w:basedOn w:val="Normal"/>
    <w:link w:val="FooterChar"/>
    <w:uiPriority w:val="99"/>
    <w:unhideWhenUsed/>
    <w:rsid w:val="00D51CE3"/>
    <w:pPr>
      <w:tabs>
        <w:tab w:val="center" w:pos="4513"/>
        <w:tab w:val="right" w:pos="9026"/>
      </w:tabs>
      <w:spacing w:after="0" w:line="240" w:lineRule="auto"/>
      <w:jc w:val="left"/>
    </w:pPr>
    <w:rPr>
      <w:rFonts w:eastAsiaTheme="minorHAnsi"/>
      <w:szCs w:val="22"/>
      <w:lang w:val="en-IE"/>
    </w:rPr>
  </w:style>
  <w:style w:type="character" w:customStyle="1" w:styleId="FooterChar">
    <w:name w:val="Footer Char"/>
    <w:basedOn w:val="DefaultParagraphFont"/>
    <w:link w:val="Footer"/>
    <w:uiPriority w:val="99"/>
    <w:rsid w:val="00D51CE3"/>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51CE3"/>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51CE3"/>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51CE3"/>
    <w:rPr>
      <w:rFonts w:asciiTheme="majorHAnsi" w:hAnsiTheme="majorHAnsi"/>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51CE3"/>
    <w:pPr>
      <w:spacing w:before="120" w:after="160" w:line="240" w:lineRule="exact"/>
      <w:jc w:val="left"/>
    </w:pPr>
    <w:rPr>
      <w:rFonts w:asciiTheme="majorHAnsi" w:eastAsiaTheme="minorHAnsi" w:hAnsiTheme="majorHAnsi"/>
      <w:sz w:val="16"/>
      <w:szCs w:val="22"/>
      <w:vertAlign w:val="superscript"/>
      <w:lang w:val="en-IE"/>
    </w:rPr>
  </w:style>
  <w:style w:type="paragraph" w:styleId="BalloonText">
    <w:name w:val="Balloon Text"/>
    <w:basedOn w:val="Normal"/>
    <w:link w:val="BalloonTextChar"/>
    <w:uiPriority w:val="99"/>
    <w:semiHidden/>
    <w:unhideWhenUsed/>
    <w:rsid w:val="00D5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E3"/>
    <w:rPr>
      <w:rFonts w:ascii="Segoe UI" w:eastAsiaTheme="minorEastAsia" w:hAnsi="Segoe UI" w:cs="Segoe UI"/>
      <w:sz w:val="18"/>
      <w:szCs w:val="18"/>
      <w:lang w:val="en-GB"/>
    </w:rPr>
  </w:style>
  <w:style w:type="paragraph" w:styleId="ListParagraph">
    <w:name w:val="List Paragraph"/>
    <w:basedOn w:val="Normal"/>
    <w:uiPriority w:val="34"/>
    <w:qFormat/>
    <w:rsid w:val="00E27F77"/>
    <w:pPr>
      <w:ind w:left="720"/>
      <w:contextualSpacing/>
    </w:pPr>
  </w:style>
  <w:style w:type="character" w:styleId="Hyperlink">
    <w:name w:val="Hyperlink"/>
    <w:basedOn w:val="DefaultParagraphFont"/>
    <w:uiPriority w:val="99"/>
    <w:semiHidden/>
    <w:unhideWhenUsed/>
    <w:rsid w:val="00B801C9"/>
    <w:rPr>
      <w:color w:val="0563C1" w:themeColor="hyperlink"/>
      <w:u w:val="single"/>
    </w:rPr>
  </w:style>
  <w:style w:type="character" w:styleId="CommentReference">
    <w:name w:val="annotation reference"/>
    <w:basedOn w:val="DefaultParagraphFont"/>
    <w:uiPriority w:val="99"/>
    <w:semiHidden/>
    <w:unhideWhenUsed/>
    <w:rsid w:val="007548AC"/>
    <w:rPr>
      <w:sz w:val="16"/>
      <w:szCs w:val="16"/>
    </w:rPr>
  </w:style>
  <w:style w:type="paragraph" w:styleId="CommentText">
    <w:name w:val="annotation text"/>
    <w:basedOn w:val="Normal"/>
    <w:link w:val="CommentTextChar"/>
    <w:uiPriority w:val="99"/>
    <w:semiHidden/>
    <w:unhideWhenUsed/>
    <w:rsid w:val="007548AC"/>
    <w:pPr>
      <w:spacing w:line="240" w:lineRule="auto"/>
    </w:pPr>
    <w:rPr>
      <w:sz w:val="20"/>
    </w:rPr>
  </w:style>
  <w:style w:type="character" w:customStyle="1" w:styleId="CommentTextChar">
    <w:name w:val="Comment Text Char"/>
    <w:basedOn w:val="DefaultParagraphFont"/>
    <w:link w:val="CommentText"/>
    <w:uiPriority w:val="99"/>
    <w:semiHidden/>
    <w:rsid w:val="007548AC"/>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548AC"/>
    <w:rPr>
      <w:b/>
      <w:bCs/>
    </w:rPr>
  </w:style>
  <w:style w:type="character" w:customStyle="1" w:styleId="CommentSubjectChar">
    <w:name w:val="Comment Subject Char"/>
    <w:basedOn w:val="CommentTextChar"/>
    <w:link w:val="CommentSubject"/>
    <w:uiPriority w:val="99"/>
    <w:semiHidden/>
    <w:rsid w:val="007548AC"/>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tralbank.ie/fns/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F37E-4FAB-4D92-B69F-0D87DAAB3CBE}">
  <ds:schemaRefs>
    <ds:schemaRef ds:uri="http://schemas.microsoft.com/sharepoint/v3/contenttype/forms"/>
  </ds:schemaRefs>
</ds:datastoreItem>
</file>

<file path=customXml/itemProps2.xml><?xml version="1.0" encoding="utf-8"?>
<ds:datastoreItem xmlns:ds="http://schemas.openxmlformats.org/officeDocument/2006/customXml" ds:itemID="{7C3CEB10-FB52-489E-90D3-D21601709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5127B-0E1B-4B56-82F9-D7350519E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9C259-7E4C-4C51-AAC8-F6C305E463C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51F62B-6A4F-4302-ABC6-BA084733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Mandiveyi, Aishling</cp:lastModifiedBy>
  <cp:revision>4</cp:revision>
  <dcterms:created xsi:type="dcterms:W3CDTF">2022-02-02T16:35:00Z</dcterms:created>
  <dcterms:modified xsi:type="dcterms:W3CDTF">2022-02-02T16:55:00Z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6379574d-36b4-4a19-9181-945e9c36bb5b</vt:lpwstr>
  </property>
  <property fmtid="{D5CDD505-2E9C-101B-9397-08002B2CF9AE}" pid="3" name="bjSaver">
    <vt:lpwstr>uUXC+XXzCmfZ+gAUa2pJMYW+B9eX83A2</vt:lpwstr>
  </property>
  <property fmtid="{D5CDD505-2E9C-101B-9397-08002B2CF9AE}" pid="4" name="_AdHocReviewCycleID">
    <vt:i4>-1315429659</vt:i4>
  </property>
  <property fmtid="{D5CDD505-2E9C-101B-9397-08002B2CF9AE}" pid="5" name="_NewReviewCycle">
    <vt:lpwstr/>
  </property>
  <property fmtid="{D5CDD505-2E9C-101B-9397-08002B2CF9AE}" pid="6" name="_EmailSubject">
    <vt:lpwstr>Update to a form on the RTD section of the website</vt:lpwstr>
  </property>
  <property fmtid="{D5CDD505-2E9C-101B-9397-08002B2CF9AE}" pid="7" name="_AuthorEmail">
    <vt:lpwstr>onlineauthorisation@centralbank.ie</vt:lpwstr>
  </property>
  <property fmtid="{D5CDD505-2E9C-101B-9397-08002B2CF9AE}" pid="8" name="_AuthorEmailDisplayName">
    <vt:lpwstr>onlineauthorisation</vt:lpwstr>
  </property>
  <property fmtid="{D5CDD505-2E9C-101B-9397-08002B2CF9AE}" pid="9" name="ContentTypeId">
    <vt:lpwstr>0x0101005FDD8FB60FC41A4CB05DAE11060CE4EC</vt:lpwstr>
  </property>
  <property fmtid="{D5CDD505-2E9C-101B-9397-08002B2CF9AE}" pid="10" name="_PreviousAdHocReviewCycleID">
    <vt:i4>-33607437</vt:i4>
  </property>
  <property fmtid="{D5CDD505-2E9C-101B-9397-08002B2CF9AE}" pid="11" name="_ReviewingToolsShownOnce">
    <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