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13" w:rsidRPr="008760AD" w:rsidRDefault="00624A13" w:rsidP="00070217">
      <w:pPr>
        <w:spacing w:before="60" w:after="60"/>
        <w:jc w:val="center"/>
        <w:rPr>
          <w:rFonts w:ascii="Times New Roman" w:hAnsi="Times New Roman" w:cs="Times New Roman"/>
          <w:b/>
          <w:iCs/>
          <w:sz w:val="15"/>
          <w:szCs w:val="15"/>
        </w:rPr>
      </w:pPr>
      <w:bookmarkStart w:id="0" w:name="_GoBack"/>
      <w:bookmarkEnd w:id="0"/>
      <w:r w:rsidRPr="008760AD">
        <w:rPr>
          <w:rFonts w:ascii="Times New Roman" w:hAnsi="Times New Roman" w:cs="Times New Roman"/>
          <w:b/>
          <w:iCs/>
          <w:sz w:val="15"/>
          <w:szCs w:val="15"/>
        </w:rPr>
        <w:t xml:space="preserve">ANNEX 7 </w:t>
      </w:r>
    </w:p>
    <w:p w:rsidR="00624A13" w:rsidRPr="008760AD" w:rsidRDefault="00624A13" w:rsidP="00050692">
      <w:pPr>
        <w:pStyle w:val="Default"/>
        <w:jc w:val="center"/>
        <w:rPr>
          <w:sz w:val="15"/>
          <w:szCs w:val="15"/>
        </w:rPr>
      </w:pPr>
      <w:r w:rsidRPr="008760AD">
        <w:rPr>
          <w:b/>
          <w:bCs/>
          <w:sz w:val="15"/>
          <w:szCs w:val="15"/>
        </w:rPr>
        <w:t>REGISTRATION DOCUMENT FOR WHOLESALE NON-EQUITY SECURITIES</w:t>
      </w:r>
    </w:p>
    <w:p w:rsidR="00070217" w:rsidRPr="008760AD" w:rsidRDefault="00070217" w:rsidP="00070217">
      <w:pPr>
        <w:spacing w:before="120" w:after="120"/>
        <w:rPr>
          <w:rFonts w:ascii="Times New Roman" w:hAnsi="Times New Roman" w:cs="Times New Roman"/>
          <w:i/>
          <w:iCs/>
          <w:color w:val="000000"/>
          <w:sz w:val="15"/>
          <w:szCs w:val="15"/>
        </w:rPr>
      </w:pPr>
      <w:r w:rsidRPr="008760AD">
        <w:rPr>
          <w:rFonts w:ascii="Times New Roman" w:hAnsi="Times New Roman" w:cs="Times New Roman"/>
          <w:i/>
          <w:iCs/>
          <w:color w:val="000000"/>
          <w:sz w:val="15"/>
          <w:szCs w:val="15"/>
        </w:rPr>
        <w:t>Issuer Name:</w:t>
      </w:r>
    </w:p>
    <w:p w:rsidR="00070217" w:rsidRPr="008760AD" w:rsidRDefault="00070217" w:rsidP="00070217">
      <w:pPr>
        <w:spacing w:before="120" w:after="120"/>
        <w:rPr>
          <w:rFonts w:ascii="Times New Roman" w:hAnsi="Times New Roman" w:cs="Times New Roman"/>
          <w:color w:val="000000"/>
          <w:sz w:val="15"/>
          <w:szCs w:val="15"/>
        </w:rPr>
      </w:pPr>
      <w:r w:rsidRPr="008760AD">
        <w:rPr>
          <w:rFonts w:ascii="Times New Roman" w:hAnsi="Times New Roman" w:cs="Times New Roman"/>
          <w:i/>
          <w:iCs/>
          <w:color w:val="000000"/>
          <w:sz w:val="15"/>
          <w:szCs w:val="15"/>
        </w:rPr>
        <w:t>Transaction Name (if applicable):</w:t>
      </w:r>
    </w:p>
    <w:p w:rsidR="00070217" w:rsidRPr="008760AD" w:rsidRDefault="00070217" w:rsidP="00070217">
      <w:pPr>
        <w:spacing w:before="120" w:after="120"/>
        <w:rPr>
          <w:rFonts w:ascii="Times New Roman" w:hAnsi="Times New Roman" w:cs="Times New Roman"/>
          <w:color w:val="000000"/>
          <w:sz w:val="15"/>
          <w:szCs w:val="15"/>
        </w:rPr>
      </w:pPr>
      <w:r w:rsidRPr="008760AD">
        <w:rPr>
          <w:rFonts w:ascii="Times New Roman" w:hAnsi="Times New Roman" w:cs="Times New Roman"/>
          <w:i/>
          <w:iCs/>
          <w:color w:val="000000"/>
          <w:sz w:val="15"/>
          <w:szCs w:val="15"/>
        </w:rPr>
        <w:t>Agent:</w:t>
      </w:r>
    </w:p>
    <w:p w:rsidR="00070217" w:rsidRPr="008760AD" w:rsidRDefault="00070217" w:rsidP="00070217">
      <w:pPr>
        <w:spacing w:before="120" w:after="120"/>
        <w:rPr>
          <w:rFonts w:ascii="Times New Roman" w:hAnsi="Times New Roman" w:cs="Times New Roman"/>
          <w:sz w:val="15"/>
          <w:szCs w:val="15"/>
        </w:rPr>
      </w:pPr>
      <w:r w:rsidRPr="008760AD">
        <w:rPr>
          <w:rFonts w:ascii="Times New Roman" w:hAnsi="Times New Roman" w:cs="Times New Roman"/>
          <w:i/>
          <w:iCs/>
          <w:color w:val="000000"/>
          <w:sz w:val="15"/>
          <w:szCs w:val="15"/>
        </w:rPr>
        <w:t xml:space="preserve">Date Submitted: </w:t>
      </w:r>
    </w:p>
    <w:p w:rsidR="00070217" w:rsidRPr="008760AD" w:rsidRDefault="00070217" w:rsidP="00070217">
      <w:pPr>
        <w:spacing w:before="60" w:after="60"/>
        <w:rPr>
          <w:rFonts w:ascii="Times New Roman" w:hAnsi="Times New Roman" w:cs="Times New Roman"/>
          <w:sz w:val="15"/>
          <w:szCs w:val="15"/>
        </w:rPr>
      </w:pPr>
    </w:p>
    <w:tbl>
      <w:tblPr>
        <w:tblW w:w="97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3903"/>
        <w:gridCol w:w="898"/>
        <w:gridCol w:w="1693"/>
        <w:gridCol w:w="2100"/>
      </w:tblGrid>
      <w:tr w:rsidR="00070217" w:rsidRPr="008760AD" w:rsidTr="00B516AA">
        <w:trPr>
          <w:tblHeader/>
        </w:trPr>
        <w:tc>
          <w:tcPr>
            <w:tcW w:w="1135" w:type="dxa"/>
            <w:shd w:val="clear" w:color="auto" w:fill="0C0C0C"/>
          </w:tcPr>
          <w:p w:rsidR="00070217" w:rsidRPr="008760AD" w:rsidRDefault="00070217" w:rsidP="00047917">
            <w:pPr>
              <w:spacing w:before="60" w:after="60" w:line="240" w:lineRule="atLeast"/>
              <w:rPr>
                <w:rFonts w:ascii="Times New Roman" w:hAnsi="Times New Roman" w:cs="Times New Roman"/>
                <w:b/>
                <w:bCs/>
                <w:sz w:val="15"/>
                <w:szCs w:val="15"/>
              </w:rPr>
            </w:pPr>
            <w:r w:rsidRPr="008760AD">
              <w:rPr>
                <w:rFonts w:ascii="Times New Roman" w:hAnsi="Times New Roman" w:cs="Times New Roman"/>
                <w:b/>
                <w:bCs/>
                <w:sz w:val="15"/>
                <w:szCs w:val="15"/>
              </w:rPr>
              <w:t>Rule</w:t>
            </w:r>
          </w:p>
        </w:tc>
        <w:tc>
          <w:tcPr>
            <w:tcW w:w="3903" w:type="dxa"/>
            <w:shd w:val="clear" w:color="auto" w:fill="0C0C0C"/>
          </w:tcPr>
          <w:p w:rsidR="00070217" w:rsidRPr="008760AD" w:rsidRDefault="00070217" w:rsidP="00047917">
            <w:pPr>
              <w:spacing w:before="60" w:after="60" w:line="240" w:lineRule="atLeast"/>
              <w:rPr>
                <w:rFonts w:ascii="Times New Roman" w:hAnsi="Times New Roman" w:cs="Times New Roman"/>
                <w:b/>
                <w:bCs/>
                <w:sz w:val="15"/>
                <w:szCs w:val="15"/>
              </w:rPr>
            </w:pPr>
          </w:p>
        </w:tc>
        <w:tc>
          <w:tcPr>
            <w:tcW w:w="898" w:type="dxa"/>
            <w:shd w:val="clear" w:color="auto" w:fill="0C0C0C"/>
          </w:tcPr>
          <w:p w:rsidR="00070217" w:rsidRPr="008760AD" w:rsidRDefault="00070217" w:rsidP="00047917">
            <w:pPr>
              <w:spacing w:before="60" w:after="60" w:line="240" w:lineRule="atLeast"/>
              <w:ind w:right="-116"/>
              <w:rPr>
                <w:rFonts w:ascii="Times New Roman" w:hAnsi="Times New Roman" w:cs="Times New Roman"/>
                <w:b/>
                <w:bCs/>
                <w:sz w:val="15"/>
                <w:szCs w:val="15"/>
              </w:rPr>
            </w:pPr>
            <w:r w:rsidRPr="008760AD">
              <w:rPr>
                <w:rFonts w:ascii="Times New Roman" w:hAnsi="Times New Roman" w:cs="Times New Roman"/>
                <w:b/>
                <w:bCs/>
                <w:sz w:val="15"/>
                <w:szCs w:val="15"/>
              </w:rPr>
              <w:t>Page</w:t>
            </w:r>
          </w:p>
        </w:tc>
        <w:tc>
          <w:tcPr>
            <w:tcW w:w="1693" w:type="dxa"/>
            <w:shd w:val="clear" w:color="auto" w:fill="0C0C0C"/>
          </w:tcPr>
          <w:p w:rsidR="00070217" w:rsidRPr="008760AD" w:rsidRDefault="00070217" w:rsidP="00047917">
            <w:pPr>
              <w:spacing w:before="60" w:after="60" w:line="240" w:lineRule="atLeast"/>
              <w:jc w:val="center"/>
              <w:rPr>
                <w:rFonts w:ascii="Times New Roman" w:hAnsi="Times New Roman" w:cs="Times New Roman"/>
                <w:b/>
                <w:bCs/>
                <w:sz w:val="15"/>
                <w:szCs w:val="15"/>
              </w:rPr>
            </w:pPr>
            <w:r w:rsidRPr="008760AD">
              <w:rPr>
                <w:rFonts w:ascii="Times New Roman" w:hAnsi="Times New Roman" w:cs="Times New Roman"/>
                <w:b/>
                <w:bCs/>
                <w:sz w:val="15"/>
                <w:szCs w:val="15"/>
              </w:rPr>
              <w:t xml:space="preserve">Paragraph / </w:t>
            </w:r>
            <w:r w:rsidRPr="008760AD">
              <w:rPr>
                <w:rFonts w:ascii="Times New Roman" w:hAnsi="Times New Roman" w:cs="Times New Roman"/>
                <w:b/>
                <w:bCs/>
                <w:sz w:val="15"/>
                <w:szCs w:val="15"/>
              </w:rPr>
              <w:br/>
              <w:t>Proof Number</w:t>
            </w:r>
          </w:p>
        </w:tc>
        <w:tc>
          <w:tcPr>
            <w:tcW w:w="2100" w:type="dxa"/>
            <w:shd w:val="clear" w:color="auto" w:fill="0C0C0C"/>
          </w:tcPr>
          <w:p w:rsidR="00070217" w:rsidRPr="008760AD" w:rsidRDefault="00070217" w:rsidP="00047917">
            <w:pPr>
              <w:spacing w:before="60" w:after="60" w:line="240" w:lineRule="atLeast"/>
              <w:jc w:val="center"/>
              <w:rPr>
                <w:rFonts w:ascii="Times New Roman" w:hAnsi="Times New Roman" w:cs="Times New Roman"/>
                <w:b/>
                <w:bCs/>
                <w:sz w:val="15"/>
                <w:szCs w:val="15"/>
              </w:rPr>
            </w:pPr>
            <w:r w:rsidRPr="008760AD">
              <w:rPr>
                <w:rFonts w:ascii="Times New Roman" w:hAnsi="Times New Roman" w:cs="Times New Roman"/>
                <w:b/>
                <w:bCs/>
                <w:sz w:val="15"/>
                <w:szCs w:val="15"/>
              </w:rPr>
              <w:t>Comment (where applicable)</w:t>
            </w:r>
          </w:p>
        </w:tc>
      </w:tr>
      <w:tr w:rsidR="00271B52" w:rsidRPr="008760AD" w:rsidTr="00B516AA">
        <w:tc>
          <w:tcPr>
            <w:tcW w:w="1135" w:type="dxa"/>
            <w:shd w:val="clear" w:color="auto" w:fill="D9D9D9"/>
          </w:tcPr>
          <w:p w:rsidR="00271B52" w:rsidRPr="008760AD" w:rsidRDefault="00271B52" w:rsidP="005C7BB0">
            <w:pPr>
              <w:pStyle w:val="Default"/>
              <w:jc w:val="both"/>
              <w:rPr>
                <w:sz w:val="15"/>
                <w:szCs w:val="15"/>
              </w:rPr>
            </w:pPr>
            <w:r w:rsidRPr="008760AD">
              <w:rPr>
                <w:b/>
                <w:bCs/>
                <w:sz w:val="15"/>
                <w:szCs w:val="15"/>
              </w:rPr>
              <w:t>SECTION 1</w:t>
            </w:r>
          </w:p>
          <w:p w:rsidR="00271B52" w:rsidRPr="008760AD" w:rsidRDefault="00271B52" w:rsidP="005C7BB0">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271B52" w:rsidRPr="008760AD" w:rsidRDefault="00271B52" w:rsidP="00271B52">
            <w:pPr>
              <w:pStyle w:val="Default"/>
              <w:rPr>
                <w:sz w:val="15"/>
                <w:szCs w:val="15"/>
              </w:rPr>
            </w:pPr>
            <w:r w:rsidRPr="008760AD">
              <w:rPr>
                <w:b/>
                <w:bCs/>
                <w:sz w:val="15"/>
                <w:szCs w:val="15"/>
              </w:rPr>
              <w:t xml:space="preserve">PERSONS RESPONSIBLE, THIRD PARTY INFORMATION, EXPERTS’ REPORTS AND COMPETENT AUTHORITY APPROVAL </w:t>
            </w:r>
          </w:p>
          <w:p w:rsidR="00271B52" w:rsidRPr="008760AD" w:rsidRDefault="00271B52" w:rsidP="00271B52">
            <w:pPr>
              <w:pStyle w:val="Default"/>
              <w:jc w:val="both"/>
              <w:rPr>
                <w:sz w:val="15"/>
                <w:szCs w:val="15"/>
              </w:rPr>
            </w:pPr>
          </w:p>
        </w:tc>
        <w:tc>
          <w:tcPr>
            <w:tcW w:w="898" w:type="dxa"/>
            <w:shd w:val="clear" w:color="auto" w:fill="D9D9D9"/>
          </w:tcPr>
          <w:p w:rsidR="00271B52" w:rsidRPr="008760AD" w:rsidRDefault="00271B52" w:rsidP="005C7BB0">
            <w:pPr>
              <w:spacing w:before="40" w:after="40" w:line="240" w:lineRule="atLeast"/>
              <w:ind w:right="-116"/>
              <w:rPr>
                <w:rFonts w:ascii="Times New Roman" w:hAnsi="Times New Roman" w:cs="Times New Roman"/>
                <w:sz w:val="15"/>
                <w:szCs w:val="15"/>
              </w:rPr>
            </w:pPr>
          </w:p>
        </w:tc>
        <w:tc>
          <w:tcPr>
            <w:tcW w:w="1693" w:type="dxa"/>
            <w:shd w:val="clear" w:color="auto" w:fill="D9D9D9"/>
          </w:tcPr>
          <w:p w:rsidR="00271B52" w:rsidRPr="008760AD" w:rsidRDefault="00271B52" w:rsidP="005C7BB0">
            <w:pPr>
              <w:spacing w:before="40" w:after="40" w:line="240" w:lineRule="atLeast"/>
              <w:rPr>
                <w:rFonts w:ascii="Times New Roman" w:hAnsi="Times New Roman" w:cs="Times New Roman"/>
                <w:sz w:val="15"/>
                <w:szCs w:val="15"/>
              </w:rPr>
            </w:pPr>
          </w:p>
        </w:tc>
        <w:tc>
          <w:tcPr>
            <w:tcW w:w="2100" w:type="dxa"/>
            <w:shd w:val="clear" w:color="auto" w:fill="D9D9D9"/>
          </w:tcPr>
          <w:p w:rsidR="00271B52" w:rsidRPr="008760AD" w:rsidRDefault="00271B52" w:rsidP="005C7BB0">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1.1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color w:val="000000"/>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60" w:after="6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60" w:after="60" w:line="240" w:lineRule="atLeast"/>
              <w:rPr>
                <w:rFonts w:ascii="Times New Roman" w:hAnsi="Times New Roman" w:cs="Times New Roman"/>
                <w:sz w:val="15"/>
                <w:szCs w:val="15"/>
              </w:rPr>
            </w:pPr>
          </w:p>
        </w:tc>
        <w:tc>
          <w:tcPr>
            <w:tcW w:w="2100" w:type="dxa"/>
          </w:tcPr>
          <w:p w:rsidR="00070217" w:rsidRPr="008760AD" w:rsidRDefault="00070217" w:rsidP="00047917">
            <w:pPr>
              <w:spacing w:before="60" w:after="60" w:line="240" w:lineRule="atLeast"/>
              <w:rPr>
                <w:rFonts w:ascii="Times New Roman" w:hAnsi="Times New Roman" w:cs="Times New Roman"/>
                <w:sz w:val="15"/>
                <w:szCs w:val="15"/>
              </w:rPr>
            </w:pPr>
          </w:p>
        </w:tc>
      </w:tr>
      <w:tr w:rsidR="00070217"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1.2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rsidR="00070217" w:rsidRPr="008760AD" w:rsidRDefault="00624A13" w:rsidP="009B2CB4">
            <w:pPr>
              <w:autoSpaceDE w:val="0"/>
              <w:autoSpaceDN w:val="0"/>
              <w:adjustRightInd w:val="0"/>
              <w:spacing w:before="60" w:after="60"/>
              <w:rPr>
                <w:rFonts w:ascii="Times New Roman" w:hAnsi="Times New Roman" w:cs="Times New Roman"/>
                <w:sz w:val="15"/>
                <w:szCs w:val="15"/>
              </w:rPr>
            </w:pPr>
            <w:r w:rsidRPr="008760AD">
              <w:rPr>
                <w:rFonts w:ascii="Times New Roman" w:eastAsiaTheme="minorHAnsi" w:hAnsi="Times New Roman" w:cs="Times New Roman"/>
                <w:color w:val="000000"/>
                <w:sz w:val="15"/>
                <w:szCs w:val="15"/>
                <w:lang w:val="en-IE" w:eastAsia="en-US"/>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r w:rsidRPr="008760AD">
              <w:rPr>
                <w:rFonts w:ascii="Times New Roman" w:hAnsi="Times New Roman" w:cs="Times New Roman"/>
                <w:sz w:val="15"/>
                <w:szCs w:val="15"/>
              </w:rPr>
              <w:t xml:space="preserve"> </w:t>
            </w: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624A13"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1.3 </w:t>
            </w:r>
          </w:p>
          <w:p w:rsidR="00624A13" w:rsidRPr="008760AD" w:rsidRDefault="00624A13" w:rsidP="00624A13">
            <w:pPr>
              <w:pStyle w:val="Default"/>
              <w:jc w:val="both"/>
              <w:rPr>
                <w:b/>
                <w:bCs/>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Where a statement or report attributed to a person as an expert is included in the registration document, provide the following information in relation to that person: </w:t>
            </w:r>
          </w:p>
          <w:p w:rsidR="00624A13" w:rsidRPr="008760AD" w:rsidRDefault="00624A13" w:rsidP="00624A13">
            <w:pPr>
              <w:pStyle w:val="Default"/>
              <w:jc w:val="both"/>
              <w:rPr>
                <w:sz w:val="15"/>
                <w:szCs w:val="15"/>
              </w:rPr>
            </w:pPr>
            <w:r w:rsidRPr="008760AD">
              <w:rPr>
                <w:sz w:val="15"/>
                <w:szCs w:val="15"/>
              </w:rPr>
              <w:t xml:space="preserve">(a) name; </w:t>
            </w:r>
          </w:p>
          <w:p w:rsidR="00624A13" w:rsidRPr="008760AD" w:rsidRDefault="00624A13" w:rsidP="00624A13">
            <w:pPr>
              <w:pStyle w:val="Default"/>
              <w:jc w:val="both"/>
              <w:rPr>
                <w:sz w:val="15"/>
                <w:szCs w:val="15"/>
              </w:rPr>
            </w:pPr>
            <w:r w:rsidRPr="008760AD">
              <w:rPr>
                <w:sz w:val="15"/>
                <w:szCs w:val="15"/>
              </w:rPr>
              <w:t xml:space="preserve">(b) business address; </w:t>
            </w:r>
          </w:p>
          <w:p w:rsidR="00624A13" w:rsidRPr="008760AD" w:rsidRDefault="00624A13" w:rsidP="00624A13">
            <w:pPr>
              <w:pStyle w:val="Default"/>
              <w:jc w:val="both"/>
              <w:rPr>
                <w:sz w:val="15"/>
                <w:szCs w:val="15"/>
              </w:rPr>
            </w:pPr>
            <w:r w:rsidRPr="008760AD">
              <w:rPr>
                <w:sz w:val="15"/>
                <w:szCs w:val="15"/>
              </w:rPr>
              <w:t xml:space="preserve">(c) qualifications; </w:t>
            </w:r>
          </w:p>
          <w:p w:rsidR="00624A13" w:rsidRPr="008760AD" w:rsidRDefault="00624A13" w:rsidP="00624A13">
            <w:pPr>
              <w:pStyle w:val="Default"/>
              <w:jc w:val="both"/>
              <w:rPr>
                <w:sz w:val="15"/>
                <w:szCs w:val="15"/>
              </w:rPr>
            </w:pPr>
            <w:r w:rsidRPr="008760AD">
              <w:rPr>
                <w:sz w:val="15"/>
                <w:szCs w:val="15"/>
              </w:rPr>
              <w:t xml:space="preserve">(d) material interest if any in the issuer. </w:t>
            </w:r>
          </w:p>
          <w:p w:rsidR="00624A13" w:rsidRPr="008760AD" w:rsidRDefault="00624A13" w:rsidP="00624A13">
            <w:pPr>
              <w:pStyle w:val="Default"/>
              <w:jc w:val="both"/>
              <w:rPr>
                <w:sz w:val="15"/>
                <w:szCs w:val="15"/>
              </w:rPr>
            </w:pPr>
          </w:p>
          <w:p w:rsidR="00624A13" w:rsidRPr="008760AD" w:rsidRDefault="00624A13" w:rsidP="00624A13">
            <w:pPr>
              <w:pStyle w:val="Default"/>
              <w:jc w:val="both"/>
              <w:rPr>
                <w:sz w:val="15"/>
                <w:szCs w:val="15"/>
              </w:rPr>
            </w:pPr>
            <w:r w:rsidRPr="008760AD">
              <w:rPr>
                <w:sz w:val="15"/>
                <w:szCs w:val="15"/>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 </w:t>
            </w:r>
          </w:p>
        </w:tc>
        <w:tc>
          <w:tcPr>
            <w:tcW w:w="898" w:type="dxa"/>
          </w:tcPr>
          <w:p w:rsidR="00624A13" w:rsidRPr="008760AD" w:rsidRDefault="00624A13" w:rsidP="00047917">
            <w:pPr>
              <w:spacing w:before="40" w:after="40" w:line="240" w:lineRule="atLeast"/>
              <w:ind w:right="-116"/>
              <w:rPr>
                <w:rFonts w:ascii="Times New Roman" w:hAnsi="Times New Roman" w:cs="Times New Roman"/>
                <w:sz w:val="15"/>
                <w:szCs w:val="15"/>
              </w:rPr>
            </w:pPr>
          </w:p>
        </w:tc>
        <w:tc>
          <w:tcPr>
            <w:tcW w:w="1693" w:type="dxa"/>
          </w:tcPr>
          <w:p w:rsidR="00624A13" w:rsidRPr="008760AD" w:rsidRDefault="00624A13" w:rsidP="00047917">
            <w:pPr>
              <w:spacing w:before="40" w:after="40" w:line="240" w:lineRule="atLeast"/>
              <w:rPr>
                <w:rFonts w:ascii="Times New Roman" w:hAnsi="Times New Roman" w:cs="Times New Roman"/>
                <w:sz w:val="15"/>
                <w:szCs w:val="15"/>
              </w:rPr>
            </w:pPr>
          </w:p>
        </w:tc>
        <w:tc>
          <w:tcPr>
            <w:tcW w:w="2100" w:type="dxa"/>
          </w:tcPr>
          <w:p w:rsidR="00624A13" w:rsidRPr="008760AD" w:rsidRDefault="00624A13" w:rsidP="00047917">
            <w:pPr>
              <w:spacing w:before="40" w:after="40" w:line="240" w:lineRule="atLeast"/>
              <w:rPr>
                <w:rFonts w:ascii="Times New Roman" w:hAnsi="Times New Roman" w:cs="Times New Roman"/>
                <w:sz w:val="15"/>
                <w:szCs w:val="15"/>
              </w:rPr>
            </w:pPr>
          </w:p>
        </w:tc>
      </w:tr>
      <w:tr w:rsidR="00624A13"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1.4 </w:t>
            </w:r>
          </w:p>
          <w:p w:rsidR="00624A13" w:rsidRPr="008760AD" w:rsidRDefault="00624A13" w:rsidP="00624A13">
            <w:pPr>
              <w:pStyle w:val="Default"/>
              <w:jc w:val="both"/>
              <w:rPr>
                <w:b/>
                <w:bCs/>
                <w:sz w:val="15"/>
                <w:szCs w:val="15"/>
              </w:rPr>
            </w:pPr>
          </w:p>
        </w:tc>
        <w:tc>
          <w:tcPr>
            <w:tcW w:w="3903" w:type="dxa"/>
          </w:tcPr>
          <w:p w:rsidR="00624A13" w:rsidRPr="008760AD" w:rsidRDefault="00624A13" w:rsidP="009B5791">
            <w:pPr>
              <w:pStyle w:val="Default"/>
              <w:jc w:val="both"/>
              <w:rPr>
                <w:sz w:val="15"/>
                <w:szCs w:val="15"/>
              </w:rPr>
            </w:pPr>
            <w:r w:rsidRPr="008760AD">
              <w:rPr>
                <w:sz w:val="15"/>
                <w:szCs w:val="15"/>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p w:rsidR="00624A13" w:rsidRPr="008760AD" w:rsidRDefault="00624A13" w:rsidP="00624A13">
            <w:pPr>
              <w:pStyle w:val="Default"/>
              <w:tabs>
                <w:tab w:val="left" w:pos="1377"/>
              </w:tabs>
              <w:jc w:val="both"/>
              <w:rPr>
                <w:sz w:val="15"/>
                <w:szCs w:val="15"/>
              </w:rPr>
            </w:pPr>
          </w:p>
        </w:tc>
        <w:tc>
          <w:tcPr>
            <w:tcW w:w="898" w:type="dxa"/>
          </w:tcPr>
          <w:p w:rsidR="00624A13" w:rsidRPr="008760AD" w:rsidRDefault="00624A13" w:rsidP="00047917">
            <w:pPr>
              <w:spacing w:before="40" w:after="40" w:line="240" w:lineRule="atLeast"/>
              <w:ind w:right="-116"/>
              <w:rPr>
                <w:rFonts w:ascii="Times New Roman" w:hAnsi="Times New Roman" w:cs="Times New Roman"/>
                <w:sz w:val="15"/>
                <w:szCs w:val="15"/>
              </w:rPr>
            </w:pPr>
          </w:p>
        </w:tc>
        <w:tc>
          <w:tcPr>
            <w:tcW w:w="1693" w:type="dxa"/>
          </w:tcPr>
          <w:p w:rsidR="00624A13" w:rsidRPr="008760AD" w:rsidRDefault="00624A13" w:rsidP="00047917">
            <w:pPr>
              <w:spacing w:before="40" w:after="40" w:line="240" w:lineRule="atLeast"/>
              <w:rPr>
                <w:rFonts w:ascii="Times New Roman" w:hAnsi="Times New Roman" w:cs="Times New Roman"/>
                <w:sz w:val="15"/>
                <w:szCs w:val="15"/>
              </w:rPr>
            </w:pPr>
          </w:p>
        </w:tc>
        <w:tc>
          <w:tcPr>
            <w:tcW w:w="2100" w:type="dxa"/>
          </w:tcPr>
          <w:p w:rsidR="00624A13" w:rsidRPr="008760AD" w:rsidRDefault="00624A13" w:rsidP="00047917">
            <w:pPr>
              <w:spacing w:before="40" w:after="40" w:line="240" w:lineRule="atLeast"/>
              <w:rPr>
                <w:rFonts w:ascii="Times New Roman" w:hAnsi="Times New Roman" w:cs="Times New Roman"/>
                <w:sz w:val="15"/>
                <w:szCs w:val="15"/>
              </w:rPr>
            </w:pPr>
          </w:p>
        </w:tc>
      </w:tr>
      <w:tr w:rsidR="00624A13"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1.5 </w:t>
            </w:r>
          </w:p>
          <w:p w:rsidR="00624A13" w:rsidRPr="008760AD" w:rsidRDefault="00624A13" w:rsidP="00624A13">
            <w:pPr>
              <w:pStyle w:val="Default"/>
              <w:jc w:val="both"/>
              <w:rPr>
                <w:b/>
                <w:bCs/>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A statement that: </w:t>
            </w:r>
          </w:p>
          <w:p w:rsidR="00624A13" w:rsidRPr="008760AD" w:rsidRDefault="00624A13" w:rsidP="00624A13">
            <w:pPr>
              <w:pStyle w:val="Default"/>
              <w:jc w:val="both"/>
              <w:rPr>
                <w:sz w:val="15"/>
                <w:szCs w:val="15"/>
              </w:rPr>
            </w:pPr>
            <w:r w:rsidRPr="008760AD">
              <w:rPr>
                <w:sz w:val="15"/>
                <w:szCs w:val="15"/>
              </w:rPr>
              <w:t xml:space="preserve">(a) the [registration document / prospectus] has been approved by the [name of competent authority], as competent authority under Regulation (EU) 2017/1129; </w:t>
            </w:r>
          </w:p>
          <w:p w:rsidR="00624A13" w:rsidRPr="008760AD" w:rsidRDefault="00624A13" w:rsidP="00624A13">
            <w:pPr>
              <w:pStyle w:val="Default"/>
              <w:jc w:val="both"/>
              <w:rPr>
                <w:sz w:val="15"/>
                <w:szCs w:val="15"/>
              </w:rPr>
            </w:pPr>
            <w:r w:rsidRPr="008760AD">
              <w:rPr>
                <w:sz w:val="15"/>
                <w:szCs w:val="15"/>
              </w:rPr>
              <w:t xml:space="preserve">(b) the [name of competent authority] only approves this [registration document / prospectus] as meeting the standards of completeness, comprehensibility and consistency imposed by Regulation (EU) 2017/1129; </w:t>
            </w:r>
          </w:p>
          <w:p w:rsidR="00624A13" w:rsidRPr="008760AD" w:rsidRDefault="00624A13" w:rsidP="00624A13">
            <w:pPr>
              <w:pStyle w:val="Default"/>
              <w:jc w:val="both"/>
              <w:rPr>
                <w:sz w:val="15"/>
                <w:szCs w:val="15"/>
              </w:rPr>
            </w:pPr>
            <w:r w:rsidRPr="008760AD">
              <w:rPr>
                <w:sz w:val="15"/>
                <w:szCs w:val="15"/>
              </w:rPr>
              <w:t xml:space="preserve">(c) such approval should not be considered as an endorsement of the issuer that is the subject of this [registration document/ prospectus]. </w:t>
            </w:r>
          </w:p>
          <w:p w:rsidR="00624A13" w:rsidRPr="008760AD" w:rsidRDefault="00624A13" w:rsidP="00624A13">
            <w:pPr>
              <w:pStyle w:val="Default"/>
              <w:jc w:val="both"/>
              <w:rPr>
                <w:sz w:val="15"/>
                <w:szCs w:val="15"/>
              </w:rPr>
            </w:pPr>
          </w:p>
        </w:tc>
        <w:tc>
          <w:tcPr>
            <w:tcW w:w="898" w:type="dxa"/>
          </w:tcPr>
          <w:p w:rsidR="00624A13" w:rsidRPr="008760AD" w:rsidRDefault="00624A13" w:rsidP="00047917">
            <w:pPr>
              <w:spacing w:before="40" w:after="40" w:line="240" w:lineRule="atLeast"/>
              <w:ind w:right="-116"/>
              <w:rPr>
                <w:rFonts w:ascii="Times New Roman" w:hAnsi="Times New Roman" w:cs="Times New Roman"/>
                <w:sz w:val="15"/>
                <w:szCs w:val="15"/>
              </w:rPr>
            </w:pPr>
          </w:p>
        </w:tc>
        <w:tc>
          <w:tcPr>
            <w:tcW w:w="1693" w:type="dxa"/>
          </w:tcPr>
          <w:p w:rsidR="00624A13" w:rsidRPr="008760AD" w:rsidRDefault="00624A13" w:rsidP="00047917">
            <w:pPr>
              <w:spacing w:before="40" w:after="40" w:line="240" w:lineRule="atLeast"/>
              <w:rPr>
                <w:rFonts w:ascii="Times New Roman" w:hAnsi="Times New Roman" w:cs="Times New Roman"/>
                <w:sz w:val="15"/>
                <w:szCs w:val="15"/>
              </w:rPr>
            </w:pPr>
          </w:p>
        </w:tc>
        <w:tc>
          <w:tcPr>
            <w:tcW w:w="2100" w:type="dxa"/>
          </w:tcPr>
          <w:p w:rsidR="00624A13" w:rsidRPr="008760AD" w:rsidRDefault="00624A13"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624A13" w:rsidRPr="008760AD" w:rsidRDefault="00624A13" w:rsidP="00624A13">
            <w:pPr>
              <w:pStyle w:val="Default"/>
              <w:jc w:val="both"/>
              <w:rPr>
                <w:sz w:val="15"/>
                <w:szCs w:val="15"/>
              </w:rPr>
            </w:pPr>
            <w:r w:rsidRPr="008760AD">
              <w:rPr>
                <w:b/>
                <w:bCs/>
                <w:sz w:val="15"/>
                <w:szCs w:val="15"/>
              </w:rPr>
              <w:t xml:space="preserve">SECTION 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624A13" w:rsidRPr="008760AD" w:rsidRDefault="00624A13" w:rsidP="00624A13">
            <w:pPr>
              <w:pStyle w:val="Default"/>
              <w:jc w:val="both"/>
              <w:rPr>
                <w:sz w:val="15"/>
                <w:szCs w:val="15"/>
              </w:rPr>
            </w:pPr>
            <w:r w:rsidRPr="008760AD">
              <w:rPr>
                <w:b/>
                <w:bCs/>
                <w:sz w:val="15"/>
                <w:szCs w:val="15"/>
              </w:rPr>
              <w:t xml:space="preserve">STATUTORY AUDITORS </w:t>
            </w:r>
          </w:p>
          <w:p w:rsidR="00070217" w:rsidRPr="008760AD" w:rsidRDefault="00070217" w:rsidP="00047917">
            <w:pPr>
              <w:spacing w:before="60" w:after="60" w:line="240" w:lineRule="atLeast"/>
              <w:rPr>
                <w:rFonts w:ascii="Times New Roman" w:hAnsi="Times New Roman" w:cs="Times New Roman"/>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2.1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Names and addresses of the issuer’s auditors for the period covered by the historical financial information (together with their membership in a professional body).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2.2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If auditors have resigned, been removed or have not been re-appointed during the period covered by the historical financial information, indicate details if material.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624A13" w:rsidRPr="008760AD" w:rsidRDefault="00624A13" w:rsidP="00624A13">
            <w:pPr>
              <w:pStyle w:val="Default"/>
              <w:jc w:val="both"/>
              <w:rPr>
                <w:sz w:val="15"/>
                <w:szCs w:val="15"/>
              </w:rPr>
            </w:pPr>
            <w:r w:rsidRPr="008760AD">
              <w:rPr>
                <w:b/>
                <w:bCs/>
                <w:sz w:val="15"/>
                <w:szCs w:val="15"/>
              </w:rPr>
              <w:t xml:space="preserve">SECTION 3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624A13" w:rsidRPr="008760AD" w:rsidRDefault="00624A13" w:rsidP="00624A13">
            <w:pPr>
              <w:pStyle w:val="Default"/>
              <w:jc w:val="both"/>
              <w:rPr>
                <w:sz w:val="15"/>
                <w:szCs w:val="15"/>
              </w:rPr>
            </w:pPr>
            <w:r w:rsidRPr="008760AD">
              <w:rPr>
                <w:b/>
                <w:bCs/>
                <w:sz w:val="15"/>
                <w:szCs w:val="15"/>
              </w:rPr>
              <w:t xml:space="preserve">RISK FACTORS </w:t>
            </w:r>
          </w:p>
          <w:p w:rsidR="00070217" w:rsidRPr="008760AD" w:rsidRDefault="00070217" w:rsidP="00047917">
            <w:pPr>
              <w:spacing w:before="60" w:after="60" w:line="240" w:lineRule="atLeast"/>
              <w:rPr>
                <w:rFonts w:ascii="Times New Roman" w:hAnsi="Times New Roman" w:cs="Times New Roman"/>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624A13" w:rsidRPr="008760AD" w:rsidRDefault="00624A13" w:rsidP="00624A13">
            <w:pPr>
              <w:pStyle w:val="Default"/>
              <w:jc w:val="both"/>
              <w:rPr>
                <w:sz w:val="15"/>
                <w:szCs w:val="15"/>
              </w:rPr>
            </w:pPr>
            <w:r w:rsidRPr="008760AD">
              <w:rPr>
                <w:b/>
                <w:bCs/>
                <w:sz w:val="15"/>
                <w:szCs w:val="15"/>
              </w:rPr>
              <w:t xml:space="preserve">Item 3.1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624A13" w:rsidRPr="008760AD" w:rsidRDefault="00624A13" w:rsidP="00624A13">
            <w:pPr>
              <w:pStyle w:val="Default"/>
              <w:jc w:val="both"/>
              <w:rPr>
                <w:sz w:val="15"/>
                <w:szCs w:val="15"/>
              </w:rPr>
            </w:pPr>
            <w:r w:rsidRPr="008760AD">
              <w:rPr>
                <w:sz w:val="15"/>
                <w:szCs w:val="15"/>
              </w:rPr>
              <w:t xml:space="preserve">A description of the material risks that are specific to the issuer and that may affect the issuer’s ability to fulfil its obligations under the securities, in a limited number of categories, in a section headed ‘Risk Factors’. </w:t>
            </w:r>
          </w:p>
          <w:p w:rsidR="00070217" w:rsidRPr="008760AD" w:rsidRDefault="00624A13" w:rsidP="009B5791">
            <w:pPr>
              <w:autoSpaceDE w:val="0"/>
              <w:autoSpaceDN w:val="0"/>
              <w:adjustRightInd w:val="0"/>
              <w:spacing w:before="60" w:after="60"/>
              <w:rPr>
                <w:rFonts w:ascii="Times New Roman" w:hAnsi="Times New Roman" w:cs="Times New Roman"/>
                <w:sz w:val="15"/>
                <w:szCs w:val="15"/>
              </w:rPr>
            </w:pPr>
            <w:r w:rsidRPr="008760AD">
              <w:rPr>
                <w:rFonts w:ascii="Times New Roman" w:hAnsi="Times New Roman" w:cs="Times New Roman"/>
                <w:sz w:val="15"/>
                <w:szCs w:val="15"/>
              </w:rPr>
              <w:t xml:space="preserve">In each category the most material risks, in the assessment of the issuer, offeror or person asking for admission to trading on a regulated market, taking into account the negative impact on the issuer and the probability of their occurrence, shall be set out first. The risk factors shall be corroborated by the content of the registration document. </w:t>
            </w: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256224" w:rsidRPr="008760AD" w:rsidRDefault="00256224" w:rsidP="00256224">
            <w:pPr>
              <w:pStyle w:val="Default"/>
              <w:jc w:val="both"/>
              <w:rPr>
                <w:sz w:val="15"/>
                <w:szCs w:val="15"/>
              </w:rPr>
            </w:pPr>
            <w:r w:rsidRPr="008760AD">
              <w:rPr>
                <w:b/>
                <w:bCs/>
                <w:sz w:val="15"/>
                <w:szCs w:val="15"/>
              </w:rPr>
              <w:t xml:space="preserve">SECTION 4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256224" w:rsidRPr="008760AD" w:rsidRDefault="00256224" w:rsidP="00256224">
            <w:pPr>
              <w:pStyle w:val="Default"/>
              <w:jc w:val="both"/>
              <w:rPr>
                <w:sz w:val="15"/>
                <w:szCs w:val="15"/>
              </w:rPr>
            </w:pPr>
            <w:r w:rsidRPr="008760AD">
              <w:rPr>
                <w:b/>
                <w:bCs/>
                <w:sz w:val="15"/>
                <w:szCs w:val="15"/>
              </w:rPr>
              <w:t xml:space="preserve">INFORMATION ABOUT THE ISSUER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4.1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History and development of the Issuer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4.1.1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070217" w:rsidRPr="008760AD" w:rsidRDefault="00256224" w:rsidP="00271B52">
            <w:pPr>
              <w:pStyle w:val="Default"/>
              <w:jc w:val="both"/>
              <w:rPr>
                <w:sz w:val="15"/>
                <w:szCs w:val="15"/>
              </w:rPr>
            </w:pPr>
            <w:r w:rsidRPr="008760AD">
              <w:rPr>
                <w:sz w:val="15"/>
                <w:szCs w:val="15"/>
              </w:rPr>
              <w:t xml:space="preserve">The legal and commercial name of the issuer </w:t>
            </w: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4.1.2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The place of registration of the issuer, its registration number and legal entity identifier (‘LEI’). </w:t>
            </w:r>
          </w:p>
          <w:p w:rsidR="00070217" w:rsidRPr="008760AD" w:rsidRDefault="00070217" w:rsidP="00047917">
            <w:pPr>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4.1.3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The date of incorporation and the length of life of the issuer, except where the period is indefinite.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4.1.4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4.1.5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Any recent events particular to the issuer and which are to a material extent relevant to an evaluation of the issuer’s solvency.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256224" w:rsidRPr="008760AD" w:rsidTr="00B516AA">
        <w:tc>
          <w:tcPr>
            <w:tcW w:w="1135" w:type="dxa"/>
          </w:tcPr>
          <w:p w:rsidR="00256224" w:rsidRPr="008760AD" w:rsidRDefault="00256224" w:rsidP="000E36BB">
            <w:pPr>
              <w:pStyle w:val="Default"/>
              <w:jc w:val="both"/>
              <w:rPr>
                <w:sz w:val="15"/>
                <w:szCs w:val="15"/>
              </w:rPr>
            </w:pPr>
            <w:r w:rsidRPr="008760AD">
              <w:rPr>
                <w:b/>
                <w:bCs/>
                <w:sz w:val="15"/>
                <w:szCs w:val="15"/>
              </w:rPr>
              <w:t xml:space="preserve">Item 4.1.6 </w:t>
            </w:r>
          </w:p>
          <w:p w:rsidR="00256224" w:rsidRPr="008760AD" w:rsidRDefault="00256224" w:rsidP="00256224">
            <w:pPr>
              <w:pStyle w:val="Default"/>
              <w:jc w:val="both"/>
              <w:rPr>
                <w:b/>
                <w:bCs/>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Credit ratings assigned to the issuer at the request or with the cooperation of the issuer in the rating process. </w:t>
            </w:r>
          </w:p>
          <w:p w:rsidR="00256224" w:rsidRPr="008760AD" w:rsidRDefault="00256224" w:rsidP="00256224">
            <w:pPr>
              <w:pStyle w:val="Default"/>
              <w:jc w:val="both"/>
              <w:rPr>
                <w:sz w:val="15"/>
                <w:szCs w:val="15"/>
              </w:rPr>
            </w:pPr>
          </w:p>
        </w:tc>
        <w:tc>
          <w:tcPr>
            <w:tcW w:w="898" w:type="dxa"/>
          </w:tcPr>
          <w:p w:rsidR="00256224" w:rsidRPr="008760AD" w:rsidRDefault="00256224" w:rsidP="00047917">
            <w:pPr>
              <w:spacing w:before="40" w:after="40" w:line="240" w:lineRule="atLeast"/>
              <w:ind w:right="-116"/>
              <w:rPr>
                <w:rFonts w:ascii="Times New Roman" w:hAnsi="Times New Roman" w:cs="Times New Roman"/>
                <w:sz w:val="15"/>
                <w:szCs w:val="15"/>
              </w:rPr>
            </w:pPr>
          </w:p>
        </w:tc>
        <w:tc>
          <w:tcPr>
            <w:tcW w:w="1693" w:type="dxa"/>
          </w:tcPr>
          <w:p w:rsidR="00256224" w:rsidRPr="008760AD" w:rsidRDefault="00256224" w:rsidP="00047917">
            <w:pPr>
              <w:spacing w:before="40" w:after="40" w:line="240" w:lineRule="atLeast"/>
              <w:rPr>
                <w:rFonts w:ascii="Times New Roman" w:hAnsi="Times New Roman" w:cs="Times New Roman"/>
                <w:sz w:val="15"/>
                <w:szCs w:val="15"/>
              </w:rPr>
            </w:pPr>
          </w:p>
        </w:tc>
        <w:tc>
          <w:tcPr>
            <w:tcW w:w="2100" w:type="dxa"/>
          </w:tcPr>
          <w:p w:rsidR="00256224" w:rsidRPr="008760AD" w:rsidRDefault="00256224"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256224" w:rsidRPr="008760AD" w:rsidRDefault="00256224" w:rsidP="00256224">
            <w:pPr>
              <w:pStyle w:val="Default"/>
              <w:jc w:val="both"/>
              <w:rPr>
                <w:sz w:val="15"/>
                <w:szCs w:val="15"/>
              </w:rPr>
            </w:pPr>
            <w:r w:rsidRPr="008760AD">
              <w:rPr>
                <w:b/>
                <w:bCs/>
                <w:sz w:val="15"/>
                <w:szCs w:val="15"/>
              </w:rPr>
              <w:t xml:space="preserve">SECTION 5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256224" w:rsidRPr="008760AD" w:rsidRDefault="00256224" w:rsidP="00256224">
            <w:pPr>
              <w:pStyle w:val="Default"/>
              <w:jc w:val="both"/>
              <w:rPr>
                <w:sz w:val="15"/>
                <w:szCs w:val="15"/>
              </w:rPr>
            </w:pPr>
            <w:r w:rsidRPr="008760AD">
              <w:rPr>
                <w:b/>
                <w:bCs/>
                <w:sz w:val="15"/>
                <w:szCs w:val="15"/>
              </w:rPr>
              <w:t xml:space="preserve">BUSINESS OVERVIEW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5.1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Principal activities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5.1.1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A brief description of the issuer’s principal activities stating the main categories of products sold and/or services performed.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256224" w:rsidRPr="008760AD" w:rsidRDefault="00256224" w:rsidP="00256224">
            <w:pPr>
              <w:pStyle w:val="Default"/>
              <w:jc w:val="both"/>
              <w:rPr>
                <w:sz w:val="15"/>
                <w:szCs w:val="15"/>
              </w:rPr>
            </w:pPr>
            <w:r w:rsidRPr="008760AD">
              <w:rPr>
                <w:b/>
                <w:bCs/>
                <w:sz w:val="15"/>
                <w:szCs w:val="15"/>
              </w:rPr>
              <w:t xml:space="preserve">Item 5.1.2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256224" w:rsidRPr="008760AD" w:rsidRDefault="00256224" w:rsidP="00256224">
            <w:pPr>
              <w:pStyle w:val="Default"/>
              <w:jc w:val="both"/>
              <w:rPr>
                <w:sz w:val="15"/>
                <w:szCs w:val="15"/>
              </w:rPr>
            </w:pPr>
            <w:r w:rsidRPr="008760AD">
              <w:rPr>
                <w:sz w:val="15"/>
                <w:szCs w:val="15"/>
              </w:rPr>
              <w:t xml:space="preserve">The basis for any statements made by the issuer regarding its competitive position.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3733A8" w:rsidRPr="008760AD" w:rsidRDefault="003733A8" w:rsidP="003733A8">
            <w:pPr>
              <w:pStyle w:val="Default"/>
              <w:jc w:val="both"/>
              <w:rPr>
                <w:sz w:val="15"/>
                <w:szCs w:val="15"/>
              </w:rPr>
            </w:pPr>
            <w:r w:rsidRPr="008760AD">
              <w:rPr>
                <w:b/>
                <w:bCs/>
                <w:sz w:val="15"/>
                <w:szCs w:val="15"/>
              </w:rPr>
              <w:t xml:space="preserve">SECTION 6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3733A8" w:rsidRPr="008760AD" w:rsidRDefault="003733A8" w:rsidP="003733A8">
            <w:pPr>
              <w:pStyle w:val="Default"/>
              <w:jc w:val="both"/>
              <w:rPr>
                <w:sz w:val="15"/>
                <w:szCs w:val="15"/>
              </w:rPr>
            </w:pPr>
            <w:r w:rsidRPr="008760AD">
              <w:rPr>
                <w:b/>
                <w:bCs/>
                <w:sz w:val="15"/>
                <w:szCs w:val="15"/>
              </w:rPr>
              <w:t xml:space="preserve">ORGANISATIONAL STRUCTURE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3733A8" w:rsidRPr="008760AD" w:rsidRDefault="003733A8" w:rsidP="003733A8">
            <w:pPr>
              <w:pStyle w:val="Default"/>
              <w:jc w:val="both"/>
              <w:rPr>
                <w:sz w:val="15"/>
                <w:szCs w:val="15"/>
              </w:rPr>
            </w:pPr>
            <w:r w:rsidRPr="008760AD">
              <w:rPr>
                <w:b/>
                <w:bCs/>
                <w:sz w:val="15"/>
                <w:szCs w:val="15"/>
              </w:rPr>
              <w:lastRenderedPageBreak/>
              <w:t xml:space="preserve">Item 6.1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3733A8" w:rsidRPr="008760AD" w:rsidRDefault="003733A8" w:rsidP="003733A8">
            <w:pPr>
              <w:pStyle w:val="Default"/>
              <w:jc w:val="both"/>
              <w:rPr>
                <w:sz w:val="15"/>
                <w:szCs w:val="15"/>
              </w:rPr>
            </w:pPr>
            <w:r w:rsidRPr="008760AD">
              <w:rPr>
                <w:sz w:val="15"/>
                <w:szCs w:val="15"/>
              </w:rPr>
              <w:t xml:space="preserve">If the issuer is part of a group, a brief description of the group and the issuer’s position within the group. This may be in the form of, or accompanied by, a diagram of the organisational structure if this helps to clarify the structure.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3733A8" w:rsidRPr="008760AD" w:rsidRDefault="003733A8" w:rsidP="003733A8">
            <w:pPr>
              <w:pStyle w:val="Default"/>
              <w:jc w:val="both"/>
              <w:rPr>
                <w:sz w:val="15"/>
                <w:szCs w:val="15"/>
              </w:rPr>
            </w:pPr>
            <w:r w:rsidRPr="008760AD">
              <w:rPr>
                <w:b/>
                <w:bCs/>
                <w:sz w:val="15"/>
                <w:szCs w:val="15"/>
              </w:rPr>
              <w:t xml:space="preserve">Item 6.2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3733A8" w:rsidRPr="008760AD" w:rsidRDefault="003733A8" w:rsidP="003733A8">
            <w:pPr>
              <w:pStyle w:val="Default"/>
              <w:jc w:val="both"/>
              <w:rPr>
                <w:sz w:val="15"/>
                <w:szCs w:val="15"/>
              </w:rPr>
            </w:pPr>
            <w:r w:rsidRPr="008760AD">
              <w:rPr>
                <w:sz w:val="15"/>
                <w:szCs w:val="15"/>
              </w:rPr>
              <w:t xml:space="preserve">If the issuer is dependent upon other entities within the group, this must be clearly stated together with an explanation of this dependence.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SECTION 7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TREND INFORMATION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7.1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A description of: </w:t>
            </w:r>
          </w:p>
          <w:p w:rsidR="004C797D" w:rsidRPr="008760AD" w:rsidRDefault="004C797D" w:rsidP="004C797D">
            <w:pPr>
              <w:pStyle w:val="Default"/>
              <w:numPr>
                <w:ilvl w:val="0"/>
                <w:numId w:val="2"/>
              </w:numPr>
              <w:jc w:val="both"/>
              <w:rPr>
                <w:sz w:val="15"/>
                <w:szCs w:val="15"/>
              </w:rPr>
            </w:pPr>
            <w:r w:rsidRPr="008760AD">
              <w:rPr>
                <w:sz w:val="15"/>
                <w:szCs w:val="15"/>
              </w:rPr>
              <w:t xml:space="preserve">any material adverse change in the prospects of the issuer since the date of its last published audited financial statements; and </w:t>
            </w:r>
          </w:p>
          <w:p w:rsidR="004C797D" w:rsidRPr="008760AD" w:rsidRDefault="004C797D" w:rsidP="004C797D">
            <w:pPr>
              <w:pStyle w:val="Default"/>
              <w:numPr>
                <w:ilvl w:val="0"/>
                <w:numId w:val="2"/>
              </w:numPr>
              <w:jc w:val="both"/>
              <w:rPr>
                <w:sz w:val="15"/>
                <w:szCs w:val="15"/>
              </w:rPr>
            </w:pPr>
            <w:r w:rsidRPr="008760AD">
              <w:rPr>
                <w:sz w:val="15"/>
                <w:szCs w:val="15"/>
              </w:rPr>
              <w:t xml:space="preserve">any significant change in the financial performance of the group since the end of the last financial period for which financial information has been published to the date of the registration document. </w:t>
            </w:r>
          </w:p>
          <w:p w:rsidR="004C797D" w:rsidRPr="008760AD" w:rsidRDefault="004C797D" w:rsidP="004C797D">
            <w:pPr>
              <w:pStyle w:val="Default"/>
              <w:jc w:val="both"/>
              <w:rPr>
                <w:sz w:val="15"/>
                <w:szCs w:val="15"/>
              </w:rPr>
            </w:pPr>
          </w:p>
          <w:p w:rsidR="00070217" w:rsidRPr="008760AD" w:rsidRDefault="004C797D" w:rsidP="004C797D">
            <w:pPr>
              <w:autoSpaceDE w:val="0"/>
              <w:autoSpaceDN w:val="0"/>
              <w:adjustRightInd w:val="0"/>
              <w:spacing w:before="60" w:after="60" w:line="240" w:lineRule="atLeast"/>
              <w:rPr>
                <w:rFonts w:ascii="Times New Roman" w:hAnsi="Times New Roman" w:cs="Times New Roman"/>
                <w:b/>
                <w:bCs/>
                <w:sz w:val="15"/>
                <w:szCs w:val="15"/>
              </w:rPr>
            </w:pPr>
            <w:r w:rsidRPr="008760AD">
              <w:rPr>
                <w:rFonts w:ascii="Times New Roman" w:hAnsi="Times New Roman" w:cs="Times New Roman"/>
                <w:sz w:val="15"/>
                <w:szCs w:val="15"/>
              </w:rPr>
              <w:t xml:space="preserve">If neither of the above are applicable then the issuer should include (an) appropriate negative statement(s). </w:t>
            </w: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SECTION 8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PROFIT FORECASTS OR ESTIMATES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8.1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0E36BB" w:rsidRPr="008760AD" w:rsidRDefault="000E36BB" w:rsidP="000E36BB">
            <w:pPr>
              <w:pStyle w:val="Default"/>
              <w:jc w:val="both"/>
              <w:rPr>
                <w:sz w:val="15"/>
                <w:szCs w:val="15"/>
              </w:rPr>
            </w:pPr>
            <w:r w:rsidRPr="008760AD">
              <w:rPr>
                <w:sz w:val="15"/>
                <w:szCs w:val="15"/>
              </w:rPr>
              <w:t xml:space="preserve">Where an issuer includes on a voluntary basis a profit forecast or a profit estimate, that profit forecast or estimate shall be clear and unambiguous and contain a statement setting out the principal assumptions upon which the issuer has based its forecast or estimate. </w:t>
            </w:r>
          </w:p>
          <w:p w:rsidR="000E36BB" w:rsidRPr="008760AD" w:rsidRDefault="000E36BB" w:rsidP="000E36BB">
            <w:pPr>
              <w:pStyle w:val="Default"/>
              <w:jc w:val="both"/>
              <w:rPr>
                <w:sz w:val="15"/>
                <w:szCs w:val="15"/>
              </w:rPr>
            </w:pPr>
          </w:p>
          <w:p w:rsidR="000E36BB" w:rsidRPr="008760AD" w:rsidRDefault="000E36BB" w:rsidP="000E36BB">
            <w:pPr>
              <w:pStyle w:val="Default"/>
              <w:jc w:val="both"/>
              <w:rPr>
                <w:sz w:val="15"/>
                <w:szCs w:val="15"/>
              </w:rPr>
            </w:pPr>
            <w:r w:rsidRPr="008760AD">
              <w:rPr>
                <w:sz w:val="15"/>
                <w:szCs w:val="15"/>
              </w:rPr>
              <w:t xml:space="preserve">The forecast or estimate shall comply with the following principles: </w:t>
            </w:r>
          </w:p>
          <w:p w:rsidR="000E36BB" w:rsidRPr="008760AD" w:rsidRDefault="000E36BB" w:rsidP="000E36BB">
            <w:pPr>
              <w:pStyle w:val="Default"/>
              <w:jc w:val="both"/>
              <w:rPr>
                <w:sz w:val="15"/>
                <w:szCs w:val="15"/>
              </w:rPr>
            </w:pPr>
          </w:p>
          <w:p w:rsidR="000E36BB" w:rsidRPr="008760AD" w:rsidRDefault="000E36BB" w:rsidP="000E36BB">
            <w:pPr>
              <w:pStyle w:val="Default"/>
              <w:jc w:val="both"/>
              <w:rPr>
                <w:sz w:val="15"/>
                <w:szCs w:val="15"/>
              </w:rPr>
            </w:pPr>
            <w:r w:rsidRPr="008760AD">
              <w:rPr>
                <w:sz w:val="15"/>
                <w:szCs w:val="15"/>
              </w:rPr>
              <w:t xml:space="preserve">(a) 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rsidR="000E36BB" w:rsidRPr="008760AD" w:rsidRDefault="00B516AA" w:rsidP="00B516AA">
            <w:pPr>
              <w:pStyle w:val="Default"/>
              <w:jc w:val="both"/>
              <w:rPr>
                <w:sz w:val="15"/>
                <w:szCs w:val="15"/>
              </w:rPr>
            </w:pPr>
            <w:r w:rsidRPr="008760AD">
              <w:rPr>
                <w:sz w:val="15"/>
                <w:szCs w:val="15"/>
              </w:rPr>
              <w:t xml:space="preserve">(b) </w:t>
            </w:r>
            <w:r w:rsidR="000E36BB" w:rsidRPr="008760AD">
              <w:rPr>
                <w:sz w:val="15"/>
                <w:szCs w:val="15"/>
              </w:rPr>
              <w:t xml:space="preserve">the assumptions must be reasonable, readily understandable by investors, specific and precise and not relate to the general accuracy of the estimates underlying the forecast. </w:t>
            </w:r>
          </w:p>
          <w:p w:rsidR="000E36BB" w:rsidRPr="008760AD" w:rsidRDefault="000E36BB" w:rsidP="000E36BB">
            <w:pPr>
              <w:pStyle w:val="Default"/>
              <w:jc w:val="both"/>
              <w:rPr>
                <w:sz w:val="15"/>
                <w:szCs w:val="15"/>
              </w:rPr>
            </w:pPr>
            <w:r w:rsidRPr="008760AD">
              <w:rPr>
                <w:sz w:val="15"/>
                <w:szCs w:val="15"/>
              </w:rPr>
              <w:t xml:space="preserve">(c) in the case of a forecast, the assumptions shall draw the investor’s attention to those uncertain factors which could materially change the outcome of the forecast. </w:t>
            </w:r>
          </w:p>
          <w:p w:rsidR="000E36BB" w:rsidRPr="008760AD" w:rsidRDefault="000E36BB" w:rsidP="000E36BB">
            <w:pPr>
              <w:pStyle w:val="Default"/>
              <w:jc w:val="both"/>
              <w:rPr>
                <w:sz w:val="15"/>
                <w:szCs w:val="15"/>
              </w:rPr>
            </w:pPr>
            <w:r w:rsidRPr="008760AD">
              <w:rPr>
                <w:sz w:val="15"/>
                <w:szCs w:val="15"/>
              </w:rPr>
              <w:t xml:space="preserve"> </w:t>
            </w:r>
          </w:p>
          <w:p w:rsidR="000E36BB" w:rsidRPr="008760AD" w:rsidRDefault="000E36BB" w:rsidP="000E36BB">
            <w:pPr>
              <w:pStyle w:val="Default"/>
              <w:jc w:val="both"/>
              <w:rPr>
                <w:sz w:val="15"/>
                <w:szCs w:val="15"/>
              </w:rPr>
            </w:pP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4C797D"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8.2 </w:t>
            </w:r>
          </w:p>
          <w:p w:rsidR="004C797D" w:rsidRPr="008760AD" w:rsidRDefault="004C797D" w:rsidP="00047917">
            <w:pPr>
              <w:autoSpaceDE w:val="0"/>
              <w:autoSpaceDN w:val="0"/>
              <w:adjustRightInd w:val="0"/>
              <w:spacing w:before="40" w:after="40" w:line="240" w:lineRule="atLeast"/>
              <w:rPr>
                <w:rFonts w:ascii="Times New Roman" w:hAnsi="Times New Roman" w:cs="Times New Roman"/>
                <w:b/>
                <w:bCs/>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The prospectus shall include a statement that the profit forecast or estimate has been compiled and prepared on a basis which is both: </w:t>
            </w:r>
          </w:p>
          <w:p w:rsidR="004C797D" w:rsidRPr="008760AD" w:rsidRDefault="004C797D" w:rsidP="004C797D">
            <w:pPr>
              <w:pStyle w:val="Default"/>
              <w:numPr>
                <w:ilvl w:val="0"/>
                <w:numId w:val="6"/>
              </w:numPr>
              <w:jc w:val="both"/>
              <w:rPr>
                <w:sz w:val="15"/>
                <w:szCs w:val="15"/>
              </w:rPr>
            </w:pPr>
            <w:r w:rsidRPr="008760AD">
              <w:rPr>
                <w:sz w:val="15"/>
                <w:szCs w:val="15"/>
              </w:rPr>
              <w:t xml:space="preserve">comparable with the historical financial information; </w:t>
            </w:r>
          </w:p>
          <w:p w:rsidR="004C797D" w:rsidRPr="008760AD" w:rsidRDefault="004C797D" w:rsidP="004C797D">
            <w:pPr>
              <w:pStyle w:val="Default"/>
              <w:numPr>
                <w:ilvl w:val="0"/>
                <w:numId w:val="6"/>
              </w:numPr>
              <w:jc w:val="both"/>
              <w:rPr>
                <w:sz w:val="15"/>
                <w:szCs w:val="15"/>
              </w:rPr>
            </w:pPr>
            <w:r w:rsidRPr="008760AD">
              <w:rPr>
                <w:sz w:val="15"/>
                <w:szCs w:val="15"/>
              </w:rPr>
              <w:t xml:space="preserve">consistent with the issuer’s accounting policies. </w:t>
            </w:r>
          </w:p>
          <w:p w:rsidR="004C797D" w:rsidRPr="008760AD" w:rsidRDefault="004C797D"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4C797D" w:rsidRPr="008760AD" w:rsidRDefault="004C797D" w:rsidP="00047917">
            <w:pPr>
              <w:spacing w:before="40" w:after="40" w:line="240" w:lineRule="atLeast"/>
              <w:ind w:right="-116"/>
              <w:rPr>
                <w:rFonts w:ascii="Times New Roman" w:hAnsi="Times New Roman" w:cs="Times New Roman"/>
                <w:sz w:val="15"/>
                <w:szCs w:val="15"/>
              </w:rPr>
            </w:pPr>
          </w:p>
        </w:tc>
        <w:tc>
          <w:tcPr>
            <w:tcW w:w="1693" w:type="dxa"/>
          </w:tcPr>
          <w:p w:rsidR="004C797D" w:rsidRPr="008760AD" w:rsidRDefault="004C797D" w:rsidP="00047917">
            <w:pPr>
              <w:spacing w:before="40" w:after="40" w:line="240" w:lineRule="atLeast"/>
              <w:rPr>
                <w:rFonts w:ascii="Times New Roman" w:hAnsi="Times New Roman" w:cs="Times New Roman"/>
                <w:sz w:val="15"/>
                <w:szCs w:val="15"/>
              </w:rPr>
            </w:pPr>
          </w:p>
        </w:tc>
        <w:tc>
          <w:tcPr>
            <w:tcW w:w="2100" w:type="dxa"/>
          </w:tcPr>
          <w:p w:rsidR="004C797D" w:rsidRPr="008760AD" w:rsidRDefault="004C797D"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4C797D" w:rsidRPr="008760AD" w:rsidRDefault="004C797D" w:rsidP="004C797D">
            <w:pPr>
              <w:pStyle w:val="Default"/>
              <w:jc w:val="both"/>
              <w:rPr>
                <w:b/>
                <w:bCs/>
                <w:sz w:val="15"/>
                <w:szCs w:val="15"/>
              </w:rPr>
            </w:pPr>
            <w:r w:rsidRPr="008760AD">
              <w:rPr>
                <w:b/>
                <w:bCs/>
                <w:sz w:val="15"/>
                <w:szCs w:val="15"/>
              </w:rPr>
              <w:t xml:space="preserve">SECTION 9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ADMINISTRATIVE, MANAGEMENT, AND SUPERVISORY BODIES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9.1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Names, business addresses and functions within the issuer of the following persons and an indication of the principal activities performed by them outside of that issuer where these are significant with respect to that issuer: </w:t>
            </w:r>
          </w:p>
          <w:p w:rsidR="004C797D" w:rsidRPr="008760AD" w:rsidRDefault="004C797D" w:rsidP="004C797D">
            <w:pPr>
              <w:pStyle w:val="Default"/>
              <w:numPr>
                <w:ilvl w:val="0"/>
                <w:numId w:val="8"/>
              </w:numPr>
              <w:jc w:val="both"/>
              <w:rPr>
                <w:sz w:val="15"/>
                <w:szCs w:val="15"/>
              </w:rPr>
            </w:pPr>
            <w:r w:rsidRPr="008760AD">
              <w:rPr>
                <w:sz w:val="15"/>
                <w:szCs w:val="15"/>
              </w:rPr>
              <w:t xml:space="preserve">members of the administrative, management or supervisory bodies; </w:t>
            </w:r>
          </w:p>
          <w:p w:rsidR="004C797D" w:rsidRPr="008760AD" w:rsidRDefault="004C797D" w:rsidP="004C797D">
            <w:pPr>
              <w:pStyle w:val="Default"/>
              <w:numPr>
                <w:ilvl w:val="0"/>
                <w:numId w:val="8"/>
              </w:numPr>
              <w:jc w:val="both"/>
              <w:rPr>
                <w:sz w:val="15"/>
                <w:szCs w:val="15"/>
              </w:rPr>
            </w:pPr>
            <w:r w:rsidRPr="008760AD">
              <w:rPr>
                <w:sz w:val="15"/>
                <w:szCs w:val="15"/>
              </w:rPr>
              <w:t xml:space="preserve">partners with unlimited liability, in the case of a limited partnership with a share capital. </w:t>
            </w:r>
          </w:p>
          <w:p w:rsidR="00070217" w:rsidRPr="008760AD" w:rsidRDefault="00070217" w:rsidP="005F00D1">
            <w:pPr>
              <w:autoSpaceDE w:val="0"/>
              <w:autoSpaceDN w:val="0"/>
              <w:adjustRightInd w:val="0"/>
              <w:spacing w:before="60" w:after="60" w:line="240" w:lineRule="atLeast"/>
              <w:rPr>
                <w:rFonts w:ascii="Times New Roman" w:hAnsi="Times New Roman" w:cs="Times New Roman"/>
                <w:color w:val="000000"/>
                <w:sz w:val="15"/>
                <w:szCs w:val="15"/>
              </w:rPr>
            </w:pPr>
            <w:r w:rsidRPr="008760AD">
              <w:rPr>
                <w:rFonts w:ascii="Times New Roman" w:hAnsi="Times New Roman" w:cs="Times New Roman"/>
                <w:color w:val="000000"/>
                <w:sz w:val="15"/>
                <w:szCs w:val="15"/>
              </w:rPr>
              <w:lastRenderedPageBreak/>
              <w:t>.</w:t>
            </w: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9.2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Administrative, management, and supervisory bodies conflicts of interests </w:t>
            </w:r>
          </w:p>
          <w:p w:rsidR="00070217" w:rsidRPr="008760AD" w:rsidRDefault="004C797D" w:rsidP="00B516AA">
            <w:pPr>
              <w:autoSpaceDE w:val="0"/>
              <w:autoSpaceDN w:val="0"/>
              <w:adjustRightInd w:val="0"/>
              <w:spacing w:before="60" w:after="60"/>
              <w:rPr>
                <w:rFonts w:ascii="Times New Roman" w:hAnsi="Times New Roman" w:cs="Times New Roman"/>
                <w:b/>
                <w:bCs/>
                <w:sz w:val="15"/>
                <w:szCs w:val="15"/>
              </w:rPr>
            </w:pPr>
            <w:r w:rsidRPr="008760AD">
              <w:rPr>
                <w:rFonts w:ascii="Times New Roman" w:hAnsi="Times New Roman" w:cs="Times New Roman"/>
                <w:sz w:val="15"/>
                <w:szCs w:val="15"/>
              </w:rPr>
              <w:t xml:space="preserve">Potential conflicts of interests between any duties to the issuer, of the persons referred to in item 9.1, and their private interests and or other duties must be clearly stated. In the event that there are no such conflicts, a statement to that effect must be made. </w:t>
            </w: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4C797D" w:rsidRPr="008760AD" w:rsidRDefault="004C797D" w:rsidP="004C797D">
            <w:pPr>
              <w:pStyle w:val="Default"/>
              <w:jc w:val="both"/>
              <w:rPr>
                <w:b/>
                <w:bCs/>
                <w:sz w:val="15"/>
                <w:szCs w:val="15"/>
              </w:rPr>
            </w:pPr>
            <w:r w:rsidRPr="008760AD">
              <w:rPr>
                <w:b/>
                <w:bCs/>
                <w:sz w:val="15"/>
                <w:szCs w:val="15"/>
              </w:rPr>
              <w:t xml:space="preserve">SECTION 10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MAJOR SHAREHOLDERS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10.1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To the extent known to the issuer, state whether the issuer is directly or indirectly owned or controlled and by whom and describe the nature of such control and describe the measures in place to ensure that such control is not abused.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10.2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A description of any arrangements, known to the issuer, the operation of which may at a subsequent date result in a change in control of the issuer.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SECTION 11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4C797D" w:rsidRPr="008760AD" w:rsidRDefault="004C797D" w:rsidP="004C797D">
            <w:pPr>
              <w:pStyle w:val="Default"/>
              <w:jc w:val="both"/>
              <w:rPr>
                <w:sz w:val="15"/>
                <w:szCs w:val="15"/>
              </w:rPr>
            </w:pPr>
            <w:r w:rsidRPr="008760AD">
              <w:rPr>
                <w:b/>
                <w:bCs/>
                <w:sz w:val="15"/>
                <w:szCs w:val="15"/>
              </w:rPr>
              <w:t xml:space="preserve">FINANCIAL INFORMATION CONCERNING THE ISSUER’S ASSETS AND LIABILITIES, FINANCIAL POSITION AND PROFITS AND LOSSES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4C797D"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11.1 </w:t>
            </w:r>
          </w:p>
          <w:p w:rsidR="004C797D" w:rsidRPr="008760AD" w:rsidRDefault="004C797D"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Historical financial information </w:t>
            </w:r>
          </w:p>
          <w:p w:rsidR="004C797D" w:rsidRPr="008760AD" w:rsidRDefault="004C797D" w:rsidP="00766D7A">
            <w:pPr>
              <w:autoSpaceDE w:val="0"/>
              <w:autoSpaceDN w:val="0"/>
              <w:adjustRightInd w:val="0"/>
              <w:spacing w:before="60" w:after="60" w:line="240" w:lineRule="atLeast"/>
              <w:rPr>
                <w:rFonts w:ascii="Times New Roman" w:hAnsi="Times New Roman" w:cs="Times New Roman"/>
                <w:b/>
                <w:bCs/>
                <w:color w:val="000000"/>
                <w:sz w:val="15"/>
                <w:szCs w:val="15"/>
              </w:rPr>
            </w:pPr>
          </w:p>
        </w:tc>
        <w:tc>
          <w:tcPr>
            <w:tcW w:w="898" w:type="dxa"/>
          </w:tcPr>
          <w:p w:rsidR="004C797D" w:rsidRPr="008760AD" w:rsidRDefault="004C797D" w:rsidP="00047917">
            <w:pPr>
              <w:spacing w:before="40" w:after="40" w:line="240" w:lineRule="atLeast"/>
              <w:ind w:right="-116"/>
              <w:rPr>
                <w:rFonts w:ascii="Times New Roman" w:hAnsi="Times New Roman" w:cs="Times New Roman"/>
                <w:sz w:val="15"/>
                <w:szCs w:val="15"/>
              </w:rPr>
            </w:pPr>
          </w:p>
        </w:tc>
        <w:tc>
          <w:tcPr>
            <w:tcW w:w="1693" w:type="dxa"/>
          </w:tcPr>
          <w:p w:rsidR="004C797D" w:rsidRPr="008760AD" w:rsidRDefault="004C797D" w:rsidP="00047917">
            <w:pPr>
              <w:spacing w:before="40" w:after="40" w:line="240" w:lineRule="atLeast"/>
              <w:rPr>
                <w:rFonts w:ascii="Times New Roman" w:hAnsi="Times New Roman" w:cs="Times New Roman"/>
                <w:sz w:val="15"/>
                <w:szCs w:val="15"/>
              </w:rPr>
            </w:pPr>
          </w:p>
        </w:tc>
        <w:tc>
          <w:tcPr>
            <w:tcW w:w="2100" w:type="dxa"/>
          </w:tcPr>
          <w:p w:rsidR="004C797D" w:rsidRPr="008760AD" w:rsidRDefault="004C797D" w:rsidP="00047917">
            <w:pPr>
              <w:spacing w:before="40" w:after="40" w:line="240" w:lineRule="atLeast"/>
              <w:rPr>
                <w:rFonts w:ascii="Times New Roman" w:hAnsi="Times New Roman" w:cs="Times New Roman"/>
                <w:sz w:val="15"/>
                <w:szCs w:val="15"/>
              </w:rPr>
            </w:pPr>
          </w:p>
        </w:tc>
      </w:tr>
      <w:tr w:rsidR="004C797D"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11.1.1 </w:t>
            </w:r>
          </w:p>
          <w:p w:rsidR="004C797D" w:rsidRPr="008760AD" w:rsidRDefault="004C797D" w:rsidP="004C797D">
            <w:pPr>
              <w:pStyle w:val="Default"/>
              <w:jc w:val="both"/>
              <w:rPr>
                <w:b/>
                <w:bCs/>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Historical financial information covering the latest two financial years (at least 24 months) or such shorter period as the issuer has been in operation and the audit report in respect of each year. </w:t>
            </w:r>
          </w:p>
          <w:p w:rsidR="004C797D" w:rsidRPr="008760AD" w:rsidRDefault="004C797D" w:rsidP="00766D7A">
            <w:pPr>
              <w:autoSpaceDE w:val="0"/>
              <w:autoSpaceDN w:val="0"/>
              <w:adjustRightInd w:val="0"/>
              <w:spacing w:before="60" w:after="60" w:line="240" w:lineRule="atLeast"/>
              <w:rPr>
                <w:rFonts w:ascii="Times New Roman" w:hAnsi="Times New Roman" w:cs="Times New Roman"/>
                <w:b/>
                <w:bCs/>
                <w:color w:val="000000"/>
                <w:sz w:val="15"/>
                <w:szCs w:val="15"/>
              </w:rPr>
            </w:pPr>
          </w:p>
        </w:tc>
        <w:tc>
          <w:tcPr>
            <w:tcW w:w="898" w:type="dxa"/>
          </w:tcPr>
          <w:p w:rsidR="004C797D" w:rsidRPr="008760AD" w:rsidRDefault="004C797D" w:rsidP="00047917">
            <w:pPr>
              <w:spacing w:before="40" w:after="40" w:line="240" w:lineRule="atLeast"/>
              <w:ind w:right="-116"/>
              <w:rPr>
                <w:rFonts w:ascii="Times New Roman" w:hAnsi="Times New Roman" w:cs="Times New Roman"/>
                <w:sz w:val="15"/>
                <w:szCs w:val="15"/>
              </w:rPr>
            </w:pPr>
          </w:p>
        </w:tc>
        <w:tc>
          <w:tcPr>
            <w:tcW w:w="1693" w:type="dxa"/>
          </w:tcPr>
          <w:p w:rsidR="004C797D" w:rsidRPr="008760AD" w:rsidRDefault="004C797D" w:rsidP="00047917">
            <w:pPr>
              <w:spacing w:before="40" w:after="40" w:line="240" w:lineRule="atLeast"/>
              <w:rPr>
                <w:rFonts w:ascii="Times New Roman" w:hAnsi="Times New Roman" w:cs="Times New Roman"/>
                <w:sz w:val="15"/>
                <w:szCs w:val="15"/>
              </w:rPr>
            </w:pPr>
          </w:p>
        </w:tc>
        <w:tc>
          <w:tcPr>
            <w:tcW w:w="2100" w:type="dxa"/>
          </w:tcPr>
          <w:p w:rsidR="004C797D" w:rsidRPr="008760AD" w:rsidRDefault="004C797D" w:rsidP="00047917">
            <w:pPr>
              <w:spacing w:before="40" w:after="40" w:line="240" w:lineRule="atLeast"/>
              <w:rPr>
                <w:rFonts w:ascii="Times New Roman" w:hAnsi="Times New Roman" w:cs="Times New Roman"/>
                <w:sz w:val="15"/>
                <w:szCs w:val="15"/>
              </w:rPr>
            </w:pPr>
          </w:p>
        </w:tc>
      </w:tr>
      <w:tr w:rsidR="004C797D"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11.1.2 </w:t>
            </w:r>
          </w:p>
          <w:p w:rsidR="004C797D" w:rsidRPr="008760AD" w:rsidRDefault="004C797D" w:rsidP="004C797D">
            <w:pPr>
              <w:pStyle w:val="Default"/>
              <w:jc w:val="both"/>
              <w:rPr>
                <w:b/>
                <w:bCs/>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Change of accounting reference date </w:t>
            </w:r>
          </w:p>
          <w:p w:rsidR="004C797D" w:rsidRPr="008760AD" w:rsidRDefault="004C797D" w:rsidP="004C797D">
            <w:pPr>
              <w:pStyle w:val="Default"/>
              <w:jc w:val="both"/>
              <w:rPr>
                <w:sz w:val="15"/>
                <w:szCs w:val="15"/>
              </w:rPr>
            </w:pPr>
          </w:p>
          <w:p w:rsidR="004C797D" w:rsidRPr="008760AD" w:rsidRDefault="004C797D" w:rsidP="004C797D">
            <w:pPr>
              <w:pStyle w:val="Default"/>
              <w:jc w:val="both"/>
              <w:rPr>
                <w:sz w:val="15"/>
                <w:szCs w:val="15"/>
              </w:rPr>
            </w:pPr>
            <w:r w:rsidRPr="008760AD">
              <w:rPr>
                <w:sz w:val="15"/>
                <w:szCs w:val="15"/>
              </w:rPr>
              <w:t xml:space="preserve">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 </w:t>
            </w:r>
          </w:p>
          <w:p w:rsidR="004C797D" w:rsidRPr="008760AD" w:rsidRDefault="004C797D" w:rsidP="00766D7A">
            <w:pPr>
              <w:autoSpaceDE w:val="0"/>
              <w:autoSpaceDN w:val="0"/>
              <w:adjustRightInd w:val="0"/>
              <w:spacing w:before="60" w:after="60" w:line="240" w:lineRule="atLeast"/>
              <w:rPr>
                <w:rFonts w:ascii="Times New Roman" w:hAnsi="Times New Roman" w:cs="Times New Roman"/>
                <w:b/>
                <w:bCs/>
                <w:color w:val="000000"/>
                <w:sz w:val="15"/>
                <w:szCs w:val="15"/>
              </w:rPr>
            </w:pPr>
          </w:p>
        </w:tc>
        <w:tc>
          <w:tcPr>
            <w:tcW w:w="898" w:type="dxa"/>
          </w:tcPr>
          <w:p w:rsidR="004C797D" w:rsidRPr="008760AD" w:rsidRDefault="004C797D" w:rsidP="00047917">
            <w:pPr>
              <w:spacing w:before="40" w:after="40" w:line="240" w:lineRule="atLeast"/>
              <w:ind w:right="-116"/>
              <w:rPr>
                <w:rFonts w:ascii="Times New Roman" w:hAnsi="Times New Roman" w:cs="Times New Roman"/>
                <w:sz w:val="15"/>
                <w:szCs w:val="15"/>
              </w:rPr>
            </w:pPr>
          </w:p>
        </w:tc>
        <w:tc>
          <w:tcPr>
            <w:tcW w:w="1693" w:type="dxa"/>
          </w:tcPr>
          <w:p w:rsidR="004C797D" w:rsidRPr="008760AD" w:rsidRDefault="004C797D" w:rsidP="00047917">
            <w:pPr>
              <w:spacing w:before="40" w:after="40" w:line="240" w:lineRule="atLeast"/>
              <w:rPr>
                <w:rFonts w:ascii="Times New Roman" w:hAnsi="Times New Roman" w:cs="Times New Roman"/>
                <w:sz w:val="15"/>
                <w:szCs w:val="15"/>
              </w:rPr>
            </w:pPr>
          </w:p>
        </w:tc>
        <w:tc>
          <w:tcPr>
            <w:tcW w:w="2100" w:type="dxa"/>
          </w:tcPr>
          <w:p w:rsidR="004C797D" w:rsidRPr="008760AD" w:rsidRDefault="004C797D"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4C797D" w:rsidRPr="008760AD" w:rsidRDefault="004C797D" w:rsidP="004C797D">
            <w:pPr>
              <w:pStyle w:val="Default"/>
              <w:jc w:val="both"/>
              <w:rPr>
                <w:sz w:val="15"/>
                <w:szCs w:val="15"/>
              </w:rPr>
            </w:pPr>
            <w:r w:rsidRPr="008760AD">
              <w:rPr>
                <w:b/>
                <w:bCs/>
                <w:sz w:val="15"/>
                <w:szCs w:val="15"/>
              </w:rPr>
              <w:t xml:space="preserve">Item 11.1.3 </w:t>
            </w:r>
          </w:p>
          <w:p w:rsidR="00070217" w:rsidRPr="008760AD" w:rsidRDefault="00070217" w:rsidP="004C797D">
            <w:pPr>
              <w:pStyle w:val="Default"/>
              <w:jc w:val="both"/>
              <w:rPr>
                <w:b/>
                <w:bCs/>
                <w:sz w:val="15"/>
                <w:szCs w:val="15"/>
              </w:rPr>
            </w:pPr>
          </w:p>
        </w:tc>
        <w:tc>
          <w:tcPr>
            <w:tcW w:w="3903" w:type="dxa"/>
          </w:tcPr>
          <w:p w:rsidR="004C797D" w:rsidRPr="008760AD" w:rsidRDefault="004C797D" w:rsidP="004C797D">
            <w:pPr>
              <w:pStyle w:val="Default"/>
              <w:jc w:val="both"/>
              <w:rPr>
                <w:sz w:val="15"/>
                <w:szCs w:val="15"/>
              </w:rPr>
            </w:pPr>
            <w:r w:rsidRPr="008760AD">
              <w:rPr>
                <w:sz w:val="15"/>
                <w:szCs w:val="15"/>
              </w:rPr>
              <w:t xml:space="preserve">Accounting standards </w:t>
            </w:r>
          </w:p>
          <w:p w:rsidR="004C797D" w:rsidRPr="008760AD" w:rsidRDefault="004C797D" w:rsidP="004C797D">
            <w:pPr>
              <w:pStyle w:val="Default"/>
              <w:jc w:val="both"/>
              <w:rPr>
                <w:sz w:val="15"/>
                <w:szCs w:val="15"/>
              </w:rPr>
            </w:pPr>
            <w:r w:rsidRPr="008760AD">
              <w:rPr>
                <w:sz w:val="15"/>
                <w:szCs w:val="15"/>
              </w:rPr>
              <w:t xml:space="preserve">The financial information must be prepared according to International Financial Reporting Standards as endorsed in the Union based on Regulation (EC) No 1606/2002. </w:t>
            </w:r>
          </w:p>
          <w:p w:rsidR="004C797D" w:rsidRPr="008760AD" w:rsidRDefault="004C797D" w:rsidP="004C797D">
            <w:pPr>
              <w:pStyle w:val="Default"/>
              <w:jc w:val="both"/>
              <w:rPr>
                <w:sz w:val="15"/>
                <w:szCs w:val="15"/>
              </w:rPr>
            </w:pPr>
            <w:r w:rsidRPr="008760AD">
              <w:rPr>
                <w:sz w:val="15"/>
                <w:szCs w:val="15"/>
              </w:rPr>
              <w:t xml:space="preserve">If Regulation (EC) No 1606/2002 is not applicable the financial statements must be prepared according to: </w:t>
            </w:r>
          </w:p>
          <w:p w:rsidR="004C797D" w:rsidRPr="008760AD" w:rsidRDefault="004C797D" w:rsidP="004C797D">
            <w:pPr>
              <w:pStyle w:val="Default"/>
              <w:numPr>
                <w:ilvl w:val="0"/>
                <w:numId w:val="10"/>
              </w:numPr>
              <w:jc w:val="both"/>
              <w:rPr>
                <w:sz w:val="15"/>
                <w:szCs w:val="15"/>
              </w:rPr>
            </w:pPr>
            <w:r w:rsidRPr="008760AD">
              <w:rPr>
                <w:sz w:val="15"/>
                <w:szCs w:val="15"/>
              </w:rPr>
              <w:t xml:space="preserve">a Member State’s national accounting standards for issuers from the EEA as required by Directive 2013/34/ EU; </w:t>
            </w:r>
          </w:p>
          <w:p w:rsidR="004C797D" w:rsidRPr="008760AD" w:rsidRDefault="004C797D" w:rsidP="004C797D">
            <w:pPr>
              <w:pStyle w:val="Default"/>
              <w:numPr>
                <w:ilvl w:val="0"/>
                <w:numId w:val="10"/>
              </w:numPr>
              <w:jc w:val="both"/>
              <w:rPr>
                <w:sz w:val="15"/>
                <w:szCs w:val="15"/>
              </w:rPr>
            </w:pPr>
            <w:r w:rsidRPr="008760AD">
              <w:rPr>
                <w:sz w:val="15"/>
                <w:szCs w:val="15"/>
              </w:rPr>
              <w:t xml:space="preserve">a third country’s national accounting standards equivalent to Regulation (EC) No 1606/2002 for third country issuers. </w:t>
            </w:r>
          </w:p>
          <w:p w:rsidR="004C797D" w:rsidRPr="008760AD" w:rsidRDefault="004C797D" w:rsidP="004C797D">
            <w:pPr>
              <w:pStyle w:val="Default"/>
              <w:jc w:val="both"/>
              <w:rPr>
                <w:sz w:val="15"/>
                <w:szCs w:val="15"/>
              </w:rPr>
            </w:pPr>
          </w:p>
          <w:p w:rsidR="004C797D" w:rsidRPr="008760AD" w:rsidRDefault="004C797D" w:rsidP="004C797D">
            <w:pPr>
              <w:pStyle w:val="Default"/>
              <w:jc w:val="both"/>
              <w:rPr>
                <w:sz w:val="15"/>
                <w:szCs w:val="15"/>
              </w:rPr>
            </w:pPr>
            <w:r w:rsidRPr="008760AD">
              <w:rPr>
                <w:sz w:val="15"/>
                <w:szCs w:val="15"/>
              </w:rPr>
              <w:t xml:space="preserve">Otherwise the following information must be included in the registration document: </w:t>
            </w:r>
          </w:p>
          <w:p w:rsidR="004C797D" w:rsidRPr="008760AD" w:rsidRDefault="004C797D" w:rsidP="004C797D">
            <w:pPr>
              <w:pStyle w:val="Default"/>
              <w:numPr>
                <w:ilvl w:val="0"/>
                <w:numId w:val="12"/>
              </w:numPr>
              <w:jc w:val="both"/>
              <w:rPr>
                <w:sz w:val="15"/>
                <w:szCs w:val="15"/>
              </w:rPr>
            </w:pPr>
            <w:r w:rsidRPr="008760AD">
              <w:rPr>
                <w:sz w:val="15"/>
                <w:szCs w:val="15"/>
              </w:rPr>
              <w:t xml:space="preserve">a prominent statement that the financial information included in the registration document has not been prepared in accordance with International Financial Reporting Standards as endorsed in the Union based on Regulation (EC) No 1606/2002 and that there may be material differences in the financial information had Regulation (EC) No 1606/2002 been applied to the historical financial information; </w:t>
            </w:r>
          </w:p>
          <w:p w:rsidR="00323B33" w:rsidRPr="008760AD" w:rsidRDefault="00323B33" w:rsidP="00323B33">
            <w:pPr>
              <w:pStyle w:val="Default"/>
              <w:ind w:left="450"/>
              <w:jc w:val="both"/>
              <w:rPr>
                <w:sz w:val="15"/>
                <w:szCs w:val="15"/>
              </w:rPr>
            </w:pPr>
          </w:p>
          <w:p w:rsidR="00323B33" w:rsidRPr="008760AD" w:rsidRDefault="00323B33" w:rsidP="00323B33">
            <w:pPr>
              <w:pStyle w:val="Default"/>
              <w:ind w:left="450"/>
              <w:jc w:val="both"/>
              <w:rPr>
                <w:sz w:val="15"/>
                <w:szCs w:val="15"/>
              </w:rPr>
            </w:pPr>
          </w:p>
          <w:p w:rsidR="004C797D" w:rsidRPr="008760AD" w:rsidRDefault="004C797D" w:rsidP="00323B33">
            <w:pPr>
              <w:pStyle w:val="Default"/>
              <w:numPr>
                <w:ilvl w:val="0"/>
                <w:numId w:val="12"/>
              </w:numPr>
              <w:jc w:val="both"/>
              <w:rPr>
                <w:sz w:val="15"/>
                <w:szCs w:val="15"/>
              </w:rPr>
            </w:pPr>
            <w:r w:rsidRPr="008760AD">
              <w:rPr>
                <w:sz w:val="15"/>
                <w:szCs w:val="15"/>
              </w:rPr>
              <w:t xml:space="preserve">immediately following the historical financial information a narrative description of the differences between Regulation (EC) No 1606/2002 as adopted by </w:t>
            </w:r>
            <w:r w:rsidRPr="008760AD">
              <w:rPr>
                <w:sz w:val="15"/>
                <w:szCs w:val="15"/>
              </w:rPr>
              <w:lastRenderedPageBreak/>
              <w:t xml:space="preserve">the Union and the accounting principles adopted by the issuer in preparing its annual financial statements. </w:t>
            </w:r>
          </w:p>
          <w:p w:rsidR="00070217" w:rsidRPr="008760AD" w:rsidRDefault="00070217" w:rsidP="003B68DA">
            <w:pPr>
              <w:autoSpaceDE w:val="0"/>
              <w:autoSpaceDN w:val="0"/>
              <w:adjustRightInd w:val="0"/>
              <w:spacing w:before="60" w:after="60" w:line="240" w:lineRule="atLeast"/>
              <w:rPr>
                <w:rFonts w:ascii="Times New Roman" w:hAnsi="Times New Roman" w:cs="Times New Roman"/>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11.1.4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Where the audited financial information is prepared according to national accounting standards, the financial information must include at least the following: </w:t>
            </w:r>
          </w:p>
          <w:p w:rsidR="00586326" w:rsidRPr="008760AD" w:rsidRDefault="00586326" w:rsidP="00586326">
            <w:pPr>
              <w:pStyle w:val="Default"/>
              <w:numPr>
                <w:ilvl w:val="0"/>
                <w:numId w:val="14"/>
              </w:numPr>
              <w:jc w:val="both"/>
              <w:rPr>
                <w:sz w:val="15"/>
                <w:szCs w:val="15"/>
              </w:rPr>
            </w:pPr>
            <w:r w:rsidRPr="008760AD">
              <w:rPr>
                <w:sz w:val="15"/>
                <w:szCs w:val="15"/>
              </w:rPr>
              <w:t xml:space="preserve">the balance sheet; </w:t>
            </w:r>
          </w:p>
          <w:p w:rsidR="00586326" w:rsidRPr="008760AD" w:rsidRDefault="00586326" w:rsidP="00586326">
            <w:pPr>
              <w:pStyle w:val="Default"/>
              <w:numPr>
                <w:ilvl w:val="0"/>
                <w:numId w:val="14"/>
              </w:numPr>
              <w:jc w:val="both"/>
              <w:rPr>
                <w:sz w:val="15"/>
                <w:szCs w:val="15"/>
              </w:rPr>
            </w:pPr>
            <w:r w:rsidRPr="008760AD">
              <w:rPr>
                <w:sz w:val="15"/>
                <w:szCs w:val="15"/>
              </w:rPr>
              <w:t xml:space="preserve">the income statement; </w:t>
            </w:r>
          </w:p>
          <w:p w:rsidR="00586326" w:rsidRPr="008760AD" w:rsidRDefault="00586326" w:rsidP="00586326">
            <w:pPr>
              <w:pStyle w:val="Default"/>
              <w:numPr>
                <w:ilvl w:val="0"/>
                <w:numId w:val="14"/>
              </w:numPr>
              <w:jc w:val="both"/>
              <w:rPr>
                <w:sz w:val="15"/>
                <w:szCs w:val="15"/>
              </w:rPr>
            </w:pPr>
            <w:r w:rsidRPr="008760AD">
              <w:rPr>
                <w:sz w:val="15"/>
                <w:szCs w:val="15"/>
              </w:rPr>
              <w:t xml:space="preserve">the accounting policies and explanatory notes. </w:t>
            </w:r>
          </w:p>
          <w:p w:rsidR="00586326" w:rsidRPr="008760AD" w:rsidRDefault="00586326" w:rsidP="004C797D">
            <w:pPr>
              <w:pStyle w:val="Default"/>
              <w:jc w:val="both"/>
              <w:rPr>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11.1.5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Consolidated financial statements </w:t>
            </w:r>
          </w:p>
          <w:p w:rsidR="00323B33" w:rsidRPr="008760AD" w:rsidRDefault="00323B33" w:rsidP="00586326">
            <w:pPr>
              <w:pStyle w:val="Default"/>
              <w:jc w:val="both"/>
              <w:rPr>
                <w:sz w:val="15"/>
                <w:szCs w:val="15"/>
              </w:rPr>
            </w:pPr>
          </w:p>
          <w:p w:rsidR="00586326" w:rsidRPr="008760AD" w:rsidRDefault="00586326" w:rsidP="00586326">
            <w:pPr>
              <w:pStyle w:val="Default"/>
              <w:jc w:val="both"/>
              <w:rPr>
                <w:sz w:val="15"/>
                <w:szCs w:val="15"/>
              </w:rPr>
            </w:pPr>
            <w:r w:rsidRPr="008760AD">
              <w:rPr>
                <w:sz w:val="15"/>
                <w:szCs w:val="15"/>
              </w:rPr>
              <w:t xml:space="preserve">If the issuer prepares both stand-alone and consolidated financial statements, include at least the consolidated financial statements in the registration document. </w:t>
            </w: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11.1.6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Age of financial information </w:t>
            </w:r>
          </w:p>
          <w:p w:rsidR="00323B33" w:rsidRPr="008760AD" w:rsidRDefault="00323B33" w:rsidP="00586326">
            <w:pPr>
              <w:pStyle w:val="Default"/>
              <w:jc w:val="both"/>
              <w:rPr>
                <w:sz w:val="15"/>
                <w:szCs w:val="15"/>
              </w:rPr>
            </w:pPr>
          </w:p>
          <w:p w:rsidR="00586326" w:rsidRPr="008760AD" w:rsidRDefault="00586326" w:rsidP="00586326">
            <w:pPr>
              <w:pStyle w:val="Default"/>
              <w:jc w:val="both"/>
              <w:rPr>
                <w:b/>
                <w:bCs/>
                <w:sz w:val="15"/>
                <w:szCs w:val="15"/>
              </w:rPr>
            </w:pPr>
            <w:r w:rsidRPr="008760AD">
              <w:rPr>
                <w:sz w:val="15"/>
                <w:szCs w:val="15"/>
              </w:rPr>
              <w:t xml:space="preserve">The balance sheet date of the last year of audited financial information may not be older than 18 months from the date of the registration document </w:t>
            </w: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11.2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Auditing of Historical financial information </w:t>
            </w:r>
          </w:p>
          <w:p w:rsidR="00586326" w:rsidRPr="008760AD" w:rsidRDefault="00586326" w:rsidP="00586326">
            <w:pPr>
              <w:pStyle w:val="Default"/>
              <w:jc w:val="both"/>
              <w:rPr>
                <w:b/>
                <w:bCs/>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11.2.1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The historical financial information must be independently audited. The audit report shall be prepared in accordance with the Directive 2014/56/EU and Regulation (EU) No 537/2014. </w:t>
            </w:r>
          </w:p>
          <w:p w:rsidR="00586326" w:rsidRPr="008760AD" w:rsidRDefault="00586326" w:rsidP="00586326">
            <w:pPr>
              <w:pStyle w:val="Default"/>
              <w:jc w:val="both"/>
              <w:rPr>
                <w:sz w:val="15"/>
                <w:szCs w:val="15"/>
              </w:rPr>
            </w:pPr>
            <w:r w:rsidRPr="008760AD">
              <w:rPr>
                <w:sz w:val="15"/>
                <w:szCs w:val="15"/>
              </w:rPr>
              <w:t xml:space="preserve">Where Directive 2014/56/EU and Regulation (EU) No 537/2014 do not apply: </w:t>
            </w:r>
          </w:p>
          <w:p w:rsidR="00586326" w:rsidRPr="008760AD" w:rsidRDefault="00586326" w:rsidP="00586326">
            <w:pPr>
              <w:pStyle w:val="Default"/>
              <w:numPr>
                <w:ilvl w:val="0"/>
                <w:numId w:val="16"/>
              </w:numPr>
              <w:jc w:val="both"/>
              <w:rPr>
                <w:sz w:val="15"/>
                <w:szCs w:val="15"/>
              </w:rPr>
            </w:pPr>
            <w:r w:rsidRPr="008760AD">
              <w:rPr>
                <w:sz w:val="15"/>
                <w:szCs w:val="15"/>
              </w:rPr>
              <w:t xml:space="preserve">the historical financial information must be audited or reported on as to whether or not, for the purposes of the registration document, it gives a true and fair view in accordance with auditing standards applicable in a Member State or an equivalent standard. </w:t>
            </w:r>
          </w:p>
          <w:p w:rsidR="00586326" w:rsidRPr="008760AD" w:rsidRDefault="00586326" w:rsidP="00586326">
            <w:pPr>
              <w:pStyle w:val="Default"/>
              <w:jc w:val="both"/>
              <w:rPr>
                <w:sz w:val="15"/>
                <w:szCs w:val="15"/>
              </w:rPr>
            </w:pPr>
          </w:p>
          <w:p w:rsidR="00586326" w:rsidRPr="008760AD" w:rsidRDefault="00586326" w:rsidP="00586326">
            <w:pPr>
              <w:pStyle w:val="Default"/>
              <w:jc w:val="both"/>
              <w:rPr>
                <w:sz w:val="15"/>
                <w:szCs w:val="15"/>
              </w:rPr>
            </w:pPr>
            <w:r w:rsidRPr="008760AD">
              <w:rPr>
                <w:sz w:val="15"/>
                <w:szCs w:val="15"/>
              </w:rPr>
              <w:t xml:space="preserve">Otherwise, the following information must be included in the registration document: </w:t>
            </w:r>
          </w:p>
          <w:p w:rsidR="00586326" w:rsidRPr="008760AD" w:rsidRDefault="00586326" w:rsidP="00586326">
            <w:pPr>
              <w:pStyle w:val="Default"/>
              <w:numPr>
                <w:ilvl w:val="0"/>
                <w:numId w:val="17"/>
              </w:numPr>
              <w:jc w:val="both"/>
              <w:rPr>
                <w:sz w:val="15"/>
                <w:szCs w:val="15"/>
              </w:rPr>
            </w:pPr>
            <w:r w:rsidRPr="008760AD">
              <w:rPr>
                <w:sz w:val="15"/>
                <w:szCs w:val="15"/>
              </w:rPr>
              <w:t xml:space="preserve">a prominent statement disclosing which auditing standards have been applied; </w:t>
            </w:r>
          </w:p>
          <w:p w:rsidR="00586326" w:rsidRPr="008760AD" w:rsidRDefault="00586326" w:rsidP="00586326">
            <w:pPr>
              <w:pStyle w:val="Default"/>
              <w:numPr>
                <w:ilvl w:val="0"/>
                <w:numId w:val="17"/>
              </w:numPr>
              <w:jc w:val="both"/>
              <w:rPr>
                <w:sz w:val="15"/>
                <w:szCs w:val="15"/>
              </w:rPr>
            </w:pPr>
            <w:r w:rsidRPr="008760AD">
              <w:rPr>
                <w:sz w:val="15"/>
                <w:szCs w:val="15"/>
              </w:rPr>
              <w:t xml:space="preserve">an explanation of any significant departures from International Standards on Auditing; </w:t>
            </w:r>
          </w:p>
          <w:p w:rsidR="00586326" w:rsidRPr="008760AD" w:rsidRDefault="00586326" w:rsidP="00586326">
            <w:pPr>
              <w:pStyle w:val="Default"/>
              <w:numPr>
                <w:ilvl w:val="0"/>
                <w:numId w:val="16"/>
              </w:numPr>
              <w:jc w:val="both"/>
              <w:rPr>
                <w:sz w:val="15"/>
                <w:szCs w:val="15"/>
              </w:rPr>
            </w:pPr>
            <w:r w:rsidRPr="008760AD">
              <w:rPr>
                <w:sz w:val="15"/>
                <w:szCs w:val="15"/>
              </w:rPr>
              <w:t xml:space="preserve">if audit reports on the historical financial information contain qualifications, modifications of opinion, disclaimers or an emphasis of matter, such qualifications, modifications, disclaimers or emphasis of matter must be reproduced in full and the reasons given. </w:t>
            </w:r>
          </w:p>
          <w:p w:rsidR="00586326" w:rsidRPr="008760AD" w:rsidRDefault="00586326" w:rsidP="00586326">
            <w:pPr>
              <w:pStyle w:val="Default"/>
              <w:jc w:val="both"/>
              <w:rPr>
                <w:b/>
                <w:bCs/>
                <w:sz w:val="15"/>
                <w:szCs w:val="15"/>
              </w:rPr>
            </w:pPr>
          </w:p>
          <w:p w:rsidR="00586326" w:rsidRPr="008760AD" w:rsidRDefault="00586326" w:rsidP="00586326">
            <w:pPr>
              <w:jc w:val="center"/>
              <w:rPr>
                <w:rFonts w:ascii="Times New Roman" w:hAnsi="Times New Roman" w:cs="Times New Roman"/>
                <w:sz w:val="15"/>
                <w:szCs w:val="15"/>
                <w:lang w:val="en-IE" w:eastAsia="en-US"/>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11.2.2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Indication of other information in the registration document which has been audited by the auditors. </w:t>
            </w:r>
          </w:p>
          <w:p w:rsidR="00586326" w:rsidRPr="008760AD" w:rsidRDefault="00586326" w:rsidP="00586326">
            <w:pPr>
              <w:pStyle w:val="Default"/>
              <w:jc w:val="both"/>
              <w:rPr>
                <w:b/>
                <w:bCs/>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586326" w:rsidRPr="008760AD" w:rsidRDefault="00586326" w:rsidP="00586326">
            <w:pPr>
              <w:pStyle w:val="Default"/>
              <w:jc w:val="both"/>
              <w:rPr>
                <w:sz w:val="15"/>
                <w:szCs w:val="15"/>
              </w:rPr>
            </w:pPr>
            <w:r w:rsidRPr="008760AD">
              <w:rPr>
                <w:b/>
                <w:bCs/>
                <w:sz w:val="15"/>
                <w:szCs w:val="15"/>
              </w:rPr>
              <w:t xml:space="preserve">Item 11.2.3 </w:t>
            </w:r>
          </w:p>
          <w:p w:rsidR="00586326" w:rsidRPr="008760AD" w:rsidRDefault="00586326" w:rsidP="004C797D">
            <w:pPr>
              <w:pStyle w:val="Default"/>
              <w:jc w:val="both"/>
              <w:rPr>
                <w:b/>
                <w:bCs/>
                <w:sz w:val="15"/>
                <w:szCs w:val="15"/>
              </w:rPr>
            </w:pPr>
          </w:p>
        </w:tc>
        <w:tc>
          <w:tcPr>
            <w:tcW w:w="3903" w:type="dxa"/>
          </w:tcPr>
          <w:p w:rsidR="00586326" w:rsidRPr="008760AD" w:rsidRDefault="00586326" w:rsidP="00586326">
            <w:pPr>
              <w:pStyle w:val="Default"/>
              <w:jc w:val="both"/>
              <w:rPr>
                <w:sz w:val="15"/>
                <w:szCs w:val="15"/>
              </w:rPr>
            </w:pPr>
            <w:r w:rsidRPr="008760AD">
              <w:rPr>
                <w:sz w:val="15"/>
                <w:szCs w:val="15"/>
              </w:rPr>
              <w:t xml:space="preserve">Where financial information in the registration document is not extracted from the issuer’s audited financial statements state the source of the data and state that the data is not audited. </w:t>
            </w:r>
          </w:p>
          <w:p w:rsidR="00586326" w:rsidRPr="008760AD" w:rsidRDefault="00586326" w:rsidP="00586326">
            <w:pPr>
              <w:pStyle w:val="Default"/>
              <w:jc w:val="both"/>
              <w:rPr>
                <w:b/>
                <w:bCs/>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0E50BA" w:rsidRPr="008760AD" w:rsidRDefault="000E50BA" w:rsidP="000E50BA">
            <w:pPr>
              <w:pStyle w:val="Default"/>
              <w:jc w:val="both"/>
              <w:rPr>
                <w:sz w:val="15"/>
                <w:szCs w:val="15"/>
              </w:rPr>
            </w:pPr>
            <w:r w:rsidRPr="008760AD">
              <w:rPr>
                <w:b/>
                <w:bCs/>
                <w:sz w:val="15"/>
                <w:szCs w:val="15"/>
              </w:rPr>
              <w:t xml:space="preserve">Item 11.3 </w:t>
            </w:r>
          </w:p>
          <w:p w:rsidR="00586326" w:rsidRPr="008760AD" w:rsidRDefault="00586326" w:rsidP="004C797D">
            <w:pPr>
              <w:pStyle w:val="Default"/>
              <w:jc w:val="both"/>
              <w:rPr>
                <w:b/>
                <w:bCs/>
                <w:sz w:val="15"/>
                <w:szCs w:val="15"/>
              </w:rPr>
            </w:pPr>
          </w:p>
        </w:tc>
        <w:tc>
          <w:tcPr>
            <w:tcW w:w="3903" w:type="dxa"/>
          </w:tcPr>
          <w:p w:rsidR="000E50BA" w:rsidRPr="008760AD" w:rsidRDefault="000E50BA" w:rsidP="000E50BA">
            <w:pPr>
              <w:pStyle w:val="Default"/>
              <w:jc w:val="both"/>
              <w:rPr>
                <w:sz w:val="15"/>
                <w:szCs w:val="15"/>
              </w:rPr>
            </w:pPr>
            <w:r w:rsidRPr="008760AD">
              <w:rPr>
                <w:sz w:val="15"/>
                <w:szCs w:val="15"/>
              </w:rPr>
              <w:t xml:space="preserve">Legal and arbitration proceedings </w:t>
            </w:r>
          </w:p>
          <w:p w:rsidR="00586326" w:rsidRPr="008760AD" w:rsidRDefault="00586326" w:rsidP="000E50BA">
            <w:pPr>
              <w:pStyle w:val="Default"/>
              <w:jc w:val="both"/>
              <w:rPr>
                <w:b/>
                <w:bCs/>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0E50BA" w:rsidRPr="008760AD" w:rsidRDefault="000E50BA" w:rsidP="000E50BA">
            <w:pPr>
              <w:pStyle w:val="Default"/>
              <w:jc w:val="both"/>
              <w:rPr>
                <w:sz w:val="15"/>
                <w:szCs w:val="15"/>
              </w:rPr>
            </w:pPr>
            <w:r w:rsidRPr="008760AD">
              <w:rPr>
                <w:b/>
                <w:bCs/>
                <w:sz w:val="15"/>
                <w:szCs w:val="15"/>
              </w:rPr>
              <w:t xml:space="preserve">Item 11.3.1 </w:t>
            </w:r>
          </w:p>
          <w:p w:rsidR="00586326" w:rsidRPr="008760AD" w:rsidRDefault="00586326" w:rsidP="004C797D">
            <w:pPr>
              <w:pStyle w:val="Default"/>
              <w:jc w:val="both"/>
              <w:rPr>
                <w:b/>
                <w:bCs/>
                <w:sz w:val="15"/>
                <w:szCs w:val="15"/>
              </w:rPr>
            </w:pPr>
          </w:p>
        </w:tc>
        <w:tc>
          <w:tcPr>
            <w:tcW w:w="3903" w:type="dxa"/>
          </w:tcPr>
          <w:p w:rsidR="000E50BA" w:rsidRPr="008760AD" w:rsidRDefault="000E50BA" w:rsidP="000E50BA">
            <w:pPr>
              <w:pStyle w:val="Default"/>
              <w:jc w:val="both"/>
              <w:rPr>
                <w:sz w:val="15"/>
                <w:szCs w:val="15"/>
              </w:rPr>
            </w:pPr>
            <w:r w:rsidRPr="008760AD">
              <w:rPr>
                <w:sz w:val="15"/>
                <w:szCs w:val="15"/>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p w:rsidR="00586326" w:rsidRPr="008760AD" w:rsidRDefault="00586326" w:rsidP="000E50BA">
            <w:pPr>
              <w:pStyle w:val="Default"/>
              <w:jc w:val="both"/>
              <w:rPr>
                <w:b/>
                <w:bCs/>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586326" w:rsidRPr="008760AD" w:rsidTr="00B516AA">
        <w:tc>
          <w:tcPr>
            <w:tcW w:w="1135" w:type="dxa"/>
          </w:tcPr>
          <w:p w:rsidR="000E50BA" w:rsidRPr="008760AD" w:rsidRDefault="000E50BA" w:rsidP="000E50BA">
            <w:pPr>
              <w:pStyle w:val="Default"/>
              <w:jc w:val="both"/>
              <w:rPr>
                <w:sz w:val="15"/>
                <w:szCs w:val="15"/>
              </w:rPr>
            </w:pPr>
            <w:r w:rsidRPr="008760AD">
              <w:rPr>
                <w:b/>
                <w:bCs/>
                <w:sz w:val="15"/>
                <w:szCs w:val="15"/>
              </w:rPr>
              <w:t xml:space="preserve">Item 11.4 </w:t>
            </w:r>
          </w:p>
          <w:p w:rsidR="00586326" w:rsidRPr="008760AD" w:rsidRDefault="00586326" w:rsidP="004C797D">
            <w:pPr>
              <w:pStyle w:val="Default"/>
              <w:jc w:val="both"/>
              <w:rPr>
                <w:b/>
                <w:bCs/>
                <w:sz w:val="15"/>
                <w:szCs w:val="15"/>
              </w:rPr>
            </w:pPr>
          </w:p>
        </w:tc>
        <w:tc>
          <w:tcPr>
            <w:tcW w:w="3903" w:type="dxa"/>
          </w:tcPr>
          <w:p w:rsidR="000E50BA" w:rsidRPr="008760AD" w:rsidRDefault="000E50BA" w:rsidP="000E50BA">
            <w:pPr>
              <w:pStyle w:val="Default"/>
              <w:jc w:val="both"/>
              <w:rPr>
                <w:sz w:val="15"/>
                <w:szCs w:val="15"/>
              </w:rPr>
            </w:pPr>
            <w:r w:rsidRPr="008760AD">
              <w:rPr>
                <w:sz w:val="15"/>
                <w:szCs w:val="15"/>
              </w:rPr>
              <w:t xml:space="preserve">Significant change in the issuer’s financial position </w:t>
            </w:r>
          </w:p>
          <w:p w:rsidR="00586326" w:rsidRPr="008760AD" w:rsidRDefault="00586326" w:rsidP="000E50BA">
            <w:pPr>
              <w:pStyle w:val="Default"/>
              <w:jc w:val="both"/>
              <w:rPr>
                <w:b/>
                <w:bCs/>
                <w:sz w:val="15"/>
                <w:szCs w:val="15"/>
              </w:rPr>
            </w:pPr>
          </w:p>
        </w:tc>
        <w:tc>
          <w:tcPr>
            <w:tcW w:w="898" w:type="dxa"/>
          </w:tcPr>
          <w:p w:rsidR="00586326" w:rsidRPr="008760AD" w:rsidRDefault="00586326" w:rsidP="00047917">
            <w:pPr>
              <w:spacing w:before="40" w:after="40" w:line="240" w:lineRule="atLeast"/>
              <w:ind w:right="-116"/>
              <w:rPr>
                <w:rFonts w:ascii="Times New Roman" w:hAnsi="Times New Roman" w:cs="Times New Roman"/>
                <w:sz w:val="15"/>
                <w:szCs w:val="15"/>
              </w:rPr>
            </w:pPr>
          </w:p>
        </w:tc>
        <w:tc>
          <w:tcPr>
            <w:tcW w:w="1693" w:type="dxa"/>
          </w:tcPr>
          <w:p w:rsidR="00586326" w:rsidRPr="008760AD" w:rsidRDefault="00586326" w:rsidP="00047917">
            <w:pPr>
              <w:spacing w:before="40" w:after="40" w:line="240" w:lineRule="atLeast"/>
              <w:rPr>
                <w:rFonts w:ascii="Times New Roman" w:hAnsi="Times New Roman" w:cs="Times New Roman"/>
                <w:sz w:val="15"/>
                <w:szCs w:val="15"/>
              </w:rPr>
            </w:pPr>
          </w:p>
        </w:tc>
        <w:tc>
          <w:tcPr>
            <w:tcW w:w="2100" w:type="dxa"/>
          </w:tcPr>
          <w:p w:rsidR="00586326" w:rsidRPr="008760AD" w:rsidRDefault="00586326"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0E50BA" w:rsidRPr="008760AD" w:rsidRDefault="000E50BA" w:rsidP="000E50BA">
            <w:pPr>
              <w:pStyle w:val="Default"/>
              <w:jc w:val="both"/>
              <w:rPr>
                <w:sz w:val="15"/>
                <w:szCs w:val="15"/>
              </w:rPr>
            </w:pPr>
            <w:r w:rsidRPr="008760AD">
              <w:rPr>
                <w:b/>
                <w:bCs/>
                <w:sz w:val="15"/>
                <w:szCs w:val="15"/>
              </w:rPr>
              <w:t xml:space="preserve">Item 11.4.1 </w:t>
            </w:r>
          </w:p>
          <w:p w:rsidR="004C797D" w:rsidRPr="008760AD" w:rsidRDefault="004C797D" w:rsidP="004C797D">
            <w:pPr>
              <w:pStyle w:val="Default"/>
              <w:jc w:val="both"/>
              <w:rPr>
                <w:sz w:val="15"/>
                <w:szCs w:val="15"/>
              </w:rPr>
            </w:pPr>
            <w:r w:rsidRPr="008760AD">
              <w:rPr>
                <w:b/>
                <w:bCs/>
                <w:sz w:val="15"/>
                <w:szCs w:val="15"/>
              </w:rPr>
              <w:t xml:space="preserve">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0E50BA" w:rsidRPr="008760AD" w:rsidRDefault="000E50BA" w:rsidP="000E50BA">
            <w:pPr>
              <w:pStyle w:val="Default"/>
              <w:jc w:val="both"/>
              <w:rPr>
                <w:sz w:val="15"/>
                <w:szCs w:val="15"/>
              </w:rPr>
            </w:pPr>
            <w:r w:rsidRPr="008760AD">
              <w:rPr>
                <w:sz w:val="15"/>
                <w:szCs w:val="15"/>
              </w:rPr>
              <w:t xml:space="preserve">A description of any significant change in the financial position of the group which has occurred since the end of the last financial period for which either audited financial information or interim financial information have been published, or provide an appropriate negative statement. </w:t>
            </w:r>
          </w:p>
          <w:p w:rsidR="00070217" w:rsidRPr="008760AD" w:rsidRDefault="00070217" w:rsidP="000E50BA">
            <w:pPr>
              <w:pStyle w:val="Default"/>
              <w:jc w:val="both"/>
              <w:rPr>
                <w:b/>
                <w:bCs/>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6362A1" w:rsidRPr="008760AD" w:rsidRDefault="006362A1" w:rsidP="006362A1">
            <w:pPr>
              <w:pStyle w:val="Default"/>
              <w:jc w:val="both"/>
              <w:rPr>
                <w:sz w:val="15"/>
                <w:szCs w:val="15"/>
              </w:rPr>
            </w:pPr>
            <w:r w:rsidRPr="008760AD">
              <w:rPr>
                <w:b/>
                <w:bCs/>
                <w:sz w:val="15"/>
                <w:szCs w:val="15"/>
              </w:rPr>
              <w:t xml:space="preserve">SECTION 12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6362A1" w:rsidRPr="008760AD" w:rsidRDefault="006362A1" w:rsidP="006362A1">
            <w:pPr>
              <w:pStyle w:val="Default"/>
              <w:jc w:val="both"/>
              <w:rPr>
                <w:sz w:val="15"/>
                <w:szCs w:val="15"/>
              </w:rPr>
            </w:pPr>
            <w:r w:rsidRPr="008760AD">
              <w:rPr>
                <w:b/>
                <w:bCs/>
                <w:sz w:val="15"/>
                <w:szCs w:val="15"/>
              </w:rPr>
              <w:lastRenderedPageBreak/>
              <w:t xml:space="preserve">MATERIAL CONTRACTS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tcPr>
          <w:p w:rsidR="006362A1" w:rsidRPr="008760AD" w:rsidRDefault="006362A1" w:rsidP="006362A1">
            <w:pPr>
              <w:pStyle w:val="Default"/>
              <w:jc w:val="both"/>
              <w:rPr>
                <w:sz w:val="15"/>
                <w:szCs w:val="15"/>
              </w:rPr>
            </w:pPr>
            <w:r w:rsidRPr="008760AD">
              <w:rPr>
                <w:b/>
                <w:bCs/>
                <w:sz w:val="15"/>
                <w:szCs w:val="15"/>
              </w:rPr>
              <w:t xml:space="preserve">Item 12.1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6362A1" w:rsidRPr="008760AD" w:rsidRDefault="006362A1" w:rsidP="006362A1">
            <w:pPr>
              <w:pStyle w:val="Default"/>
              <w:jc w:val="both"/>
              <w:rPr>
                <w:sz w:val="15"/>
                <w:szCs w:val="15"/>
              </w:rPr>
            </w:pPr>
            <w:r w:rsidRPr="008760AD">
              <w:rPr>
                <w:sz w:val="15"/>
                <w:szCs w:val="15"/>
              </w:rPr>
              <w:t xml:space="preserve">A brief summary of all material contracts that are not entered into in the ordinary course of the issuer’s business, which could result in any group member being under an obligation or entitlement that is material to the issuer’s ability to meet its obligations to security holders in respect of the securities being issued. </w:t>
            </w:r>
          </w:p>
          <w:p w:rsidR="00070217" w:rsidRPr="008760AD" w:rsidRDefault="00070217" w:rsidP="00047917">
            <w:pPr>
              <w:autoSpaceDE w:val="0"/>
              <w:autoSpaceDN w:val="0"/>
              <w:adjustRightInd w:val="0"/>
              <w:spacing w:before="60" w:after="60" w:line="240" w:lineRule="atLeast"/>
              <w:rPr>
                <w:rFonts w:ascii="Times New Roman" w:hAnsi="Times New Roman" w:cs="Times New Roman"/>
                <w:sz w:val="15"/>
                <w:szCs w:val="15"/>
              </w:rPr>
            </w:pPr>
          </w:p>
        </w:tc>
        <w:tc>
          <w:tcPr>
            <w:tcW w:w="898" w:type="dxa"/>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8760AD" w:rsidTr="00B516AA">
        <w:tc>
          <w:tcPr>
            <w:tcW w:w="1135" w:type="dxa"/>
            <w:shd w:val="clear" w:color="auto" w:fill="D9D9D9"/>
          </w:tcPr>
          <w:p w:rsidR="00006A3D" w:rsidRPr="008760AD" w:rsidRDefault="00006A3D" w:rsidP="00006A3D">
            <w:pPr>
              <w:pStyle w:val="Default"/>
              <w:jc w:val="both"/>
              <w:rPr>
                <w:sz w:val="15"/>
                <w:szCs w:val="15"/>
              </w:rPr>
            </w:pPr>
            <w:r w:rsidRPr="008760AD">
              <w:rPr>
                <w:b/>
                <w:bCs/>
                <w:sz w:val="15"/>
                <w:szCs w:val="15"/>
              </w:rPr>
              <w:t xml:space="preserve">SECTION 13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shd w:val="clear" w:color="auto" w:fill="D9D9D9"/>
          </w:tcPr>
          <w:p w:rsidR="00006A3D" w:rsidRPr="008760AD" w:rsidRDefault="00006A3D" w:rsidP="00006A3D">
            <w:pPr>
              <w:pStyle w:val="Default"/>
              <w:jc w:val="both"/>
              <w:rPr>
                <w:sz w:val="15"/>
                <w:szCs w:val="15"/>
              </w:rPr>
            </w:pPr>
            <w:r w:rsidRPr="008760AD">
              <w:rPr>
                <w:b/>
                <w:bCs/>
                <w:sz w:val="15"/>
                <w:szCs w:val="15"/>
              </w:rPr>
              <w:t xml:space="preserve">DOCUMENTS AVAILABLE </w:t>
            </w:r>
          </w:p>
          <w:p w:rsidR="00070217" w:rsidRPr="008760AD" w:rsidRDefault="00070217" w:rsidP="00047917">
            <w:pPr>
              <w:autoSpaceDE w:val="0"/>
              <w:autoSpaceDN w:val="0"/>
              <w:adjustRightInd w:val="0"/>
              <w:spacing w:before="60" w:after="60" w:line="240" w:lineRule="atLeast"/>
              <w:rPr>
                <w:rFonts w:ascii="Times New Roman" w:hAnsi="Times New Roman" w:cs="Times New Roman"/>
                <w:b/>
                <w:bCs/>
                <w:sz w:val="15"/>
                <w:szCs w:val="15"/>
              </w:rPr>
            </w:pPr>
          </w:p>
        </w:tc>
        <w:tc>
          <w:tcPr>
            <w:tcW w:w="898" w:type="dxa"/>
            <w:shd w:val="clear" w:color="auto" w:fill="D9D9D9"/>
          </w:tcPr>
          <w:p w:rsidR="00070217" w:rsidRPr="008760AD" w:rsidRDefault="00070217" w:rsidP="00047917">
            <w:pPr>
              <w:spacing w:before="40" w:after="40" w:line="240" w:lineRule="atLeast"/>
              <w:ind w:right="-116"/>
              <w:rPr>
                <w:rFonts w:ascii="Times New Roman" w:hAnsi="Times New Roman" w:cs="Times New Roman"/>
                <w:sz w:val="15"/>
                <w:szCs w:val="15"/>
              </w:rPr>
            </w:pPr>
          </w:p>
        </w:tc>
        <w:tc>
          <w:tcPr>
            <w:tcW w:w="1693"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c>
          <w:tcPr>
            <w:tcW w:w="2100" w:type="dxa"/>
            <w:shd w:val="clear" w:color="auto" w:fill="D9D9D9"/>
          </w:tcPr>
          <w:p w:rsidR="00070217" w:rsidRPr="008760AD" w:rsidRDefault="00070217" w:rsidP="00047917">
            <w:pPr>
              <w:spacing w:before="40" w:after="40" w:line="240" w:lineRule="atLeast"/>
              <w:rPr>
                <w:rFonts w:ascii="Times New Roman" w:hAnsi="Times New Roman" w:cs="Times New Roman"/>
                <w:sz w:val="15"/>
                <w:szCs w:val="15"/>
              </w:rPr>
            </w:pPr>
          </w:p>
        </w:tc>
      </w:tr>
      <w:tr w:rsidR="00070217" w:rsidRPr="00050692" w:rsidTr="00B516AA">
        <w:tc>
          <w:tcPr>
            <w:tcW w:w="1135" w:type="dxa"/>
          </w:tcPr>
          <w:p w:rsidR="00006A3D" w:rsidRPr="008760AD" w:rsidRDefault="00006A3D" w:rsidP="00006A3D">
            <w:pPr>
              <w:pStyle w:val="Default"/>
              <w:jc w:val="both"/>
              <w:rPr>
                <w:sz w:val="15"/>
                <w:szCs w:val="15"/>
              </w:rPr>
            </w:pPr>
            <w:r w:rsidRPr="008760AD">
              <w:rPr>
                <w:b/>
                <w:bCs/>
                <w:sz w:val="15"/>
                <w:szCs w:val="15"/>
              </w:rPr>
              <w:t xml:space="preserve">Item 13.1 </w:t>
            </w:r>
          </w:p>
          <w:p w:rsidR="00070217" w:rsidRPr="008760AD" w:rsidRDefault="00070217" w:rsidP="00047917">
            <w:pPr>
              <w:autoSpaceDE w:val="0"/>
              <w:autoSpaceDN w:val="0"/>
              <w:adjustRightInd w:val="0"/>
              <w:spacing w:before="40" w:after="40" w:line="240" w:lineRule="atLeast"/>
              <w:rPr>
                <w:rFonts w:ascii="Times New Roman" w:hAnsi="Times New Roman" w:cs="Times New Roman"/>
                <w:b/>
                <w:bCs/>
                <w:color w:val="000000"/>
                <w:sz w:val="15"/>
                <w:szCs w:val="15"/>
              </w:rPr>
            </w:pPr>
          </w:p>
        </w:tc>
        <w:tc>
          <w:tcPr>
            <w:tcW w:w="3903" w:type="dxa"/>
          </w:tcPr>
          <w:p w:rsidR="00992FFE" w:rsidRPr="008760AD" w:rsidRDefault="00992FFE" w:rsidP="00992FFE">
            <w:pPr>
              <w:pStyle w:val="Default"/>
              <w:jc w:val="both"/>
              <w:rPr>
                <w:sz w:val="15"/>
                <w:szCs w:val="15"/>
              </w:rPr>
            </w:pPr>
            <w:r w:rsidRPr="008760AD">
              <w:rPr>
                <w:sz w:val="15"/>
                <w:szCs w:val="15"/>
              </w:rPr>
              <w:t>A statement that for the term of the registration document the following documents , where applicable, can be inspected:</w:t>
            </w:r>
          </w:p>
          <w:p w:rsidR="00992FFE" w:rsidRPr="008760AD" w:rsidRDefault="00992FFE" w:rsidP="00992FFE">
            <w:pPr>
              <w:pStyle w:val="Default"/>
              <w:jc w:val="both"/>
              <w:rPr>
                <w:sz w:val="15"/>
                <w:szCs w:val="15"/>
              </w:rPr>
            </w:pPr>
            <w:r w:rsidRPr="008760AD">
              <w:rPr>
                <w:sz w:val="15"/>
                <w:szCs w:val="15"/>
              </w:rPr>
              <w:t xml:space="preserve"> </w:t>
            </w:r>
          </w:p>
          <w:p w:rsidR="00992FFE" w:rsidRPr="008760AD" w:rsidRDefault="00992FFE" w:rsidP="00992FFE">
            <w:pPr>
              <w:pStyle w:val="Default"/>
              <w:jc w:val="both"/>
              <w:rPr>
                <w:sz w:val="15"/>
                <w:szCs w:val="15"/>
              </w:rPr>
            </w:pPr>
            <w:r w:rsidRPr="008760AD">
              <w:rPr>
                <w:sz w:val="15"/>
                <w:szCs w:val="15"/>
              </w:rPr>
              <w:t xml:space="preserve">(a) the up to date memorandum and articles of association of the issuer; </w:t>
            </w:r>
          </w:p>
          <w:p w:rsidR="00992FFE" w:rsidRPr="008760AD" w:rsidRDefault="00992FFE" w:rsidP="00992FFE">
            <w:pPr>
              <w:pStyle w:val="Default"/>
              <w:jc w:val="both"/>
              <w:rPr>
                <w:sz w:val="15"/>
                <w:szCs w:val="15"/>
              </w:rPr>
            </w:pPr>
            <w:r w:rsidRPr="008760AD">
              <w:rPr>
                <w:sz w:val="15"/>
                <w:szCs w:val="15"/>
              </w:rPr>
              <w:t xml:space="preserve">(b) all reports, letters, and other documents, valuations and statements prepared by any expert at the issuer’s request any part of which is included or referred to in the registration document. </w:t>
            </w:r>
          </w:p>
          <w:p w:rsidR="00992FFE" w:rsidRPr="008760AD" w:rsidRDefault="00992FFE" w:rsidP="00992FFE">
            <w:pPr>
              <w:pStyle w:val="Default"/>
              <w:jc w:val="both"/>
              <w:rPr>
                <w:sz w:val="15"/>
                <w:szCs w:val="15"/>
              </w:rPr>
            </w:pPr>
          </w:p>
          <w:p w:rsidR="00070217" w:rsidRPr="00050692" w:rsidRDefault="00992FFE" w:rsidP="00992FFE">
            <w:pPr>
              <w:autoSpaceDE w:val="0"/>
              <w:autoSpaceDN w:val="0"/>
              <w:adjustRightInd w:val="0"/>
              <w:spacing w:before="60" w:after="60" w:line="240" w:lineRule="atLeast"/>
              <w:rPr>
                <w:rFonts w:ascii="Times New Roman" w:hAnsi="Times New Roman" w:cs="Times New Roman"/>
                <w:b/>
                <w:bCs/>
                <w:sz w:val="15"/>
                <w:szCs w:val="15"/>
              </w:rPr>
            </w:pPr>
            <w:r w:rsidRPr="008760AD">
              <w:rPr>
                <w:rFonts w:ascii="Times New Roman" w:eastAsiaTheme="minorHAnsi" w:hAnsi="Times New Roman" w:cs="Times New Roman"/>
                <w:color w:val="000000"/>
                <w:sz w:val="15"/>
                <w:szCs w:val="15"/>
                <w:lang w:val="en-IE" w:eastAsia="en-US"/>
              </w:rPr>
              <w:t>An indication of the website on which the documents may be inspected.</w:t>
            </w:r>
            <w:r>
              <w:rPr>
                <w:sz w:val="23"/>
                <w:szCs w:val="23"/>
              </w:rPr>
              <w:t xml:space="preserve"> </w:t>
            </w:r>
          </w:p>
        </w:tc>
        <w:tc>
          <w:tcPr>
            <w:tcW w:w="898" w:type="dxa"/>
          </w:tcPr>
          <w:p w:rsidR="00070217" w:rsidRPr="00050692" w:rsidRDefault="00070217" w:rsidP="00047917">
            <w:pPr>
              <w:spacing w:before="40" w:after="40" w:line="240" w:lineRule="atLeast"/>
              <w:ind w:right="-116"/>
              <w:rPr>
                <w:rFonts w:ascii="Times New Roman" w:hAnsi="Times New Roman" w:cs="Times New Roman"/>
                <w:sz w:val="15"/>
                <w:szCs w:val="15"/>
              </w:rPr>
            </w:pPr>
          </w:p>
        </w:tc>
        <w:tc>
          <w:tcPr>
            <w:tcW w:w="1693" w:type="dxa"/>
          </w:tcPr>
          <w:p w:rsidR="00070217" w:rsidRPr="00050692" w:rsidRDefault="00070217" w:rsidP="00047917">
            <w:pPr>
              <w:spacing w:before="40" w:after="40" w:line="240" w:lineRule="atLeast"/>
              <w:rPr>
                <w:rFonts w:ascii="Times New Roman" w:hAnsi="Times New Roman" w:cs="Times New Roman"/>
                <w:sz w:val="15"/>
                <w:szCs w:val="15"/>
              </w:rPr>
            </w:pPr>
          </w:p>
        </w:tc>
        <w:tc>
          <w:tcPr>
            <w:tcW w:w="2100" w:type="dxa"/>
          </w:tcPr>
          <w:p w:rsidR="00070217" w:rsidRPr="00050692" w:rsidRDefault="00070217" w:rsidP="00047917">
            <w:pPr>
              <w:spacing w:before="40" w:after="40" w:line="240" w:lineRule="atLeast"/>
              <w:rPr>
                <w:rFonts w:ascii="Times New Roman" w:hAnsi="Times New Roman" w:cs="Times New Roman"/>
                <w:sz w:val="15"/>
                <w:szCs w:val="15"/>
              </w:rPr>
            </w:pPr>
          </w:p>
        </w:tc>
      </w:tr>
    </w:tbl>
    <w:p w:rsidR="00055CE0" w:rsidRPr="00050692" w:rsidRDefault="00055CE0" w:rsidP="00070217">
      <w:pPr>
        <w:rPr>
          <w:rFonts w:ascii="Times New Roman" w:hAnsi="Times New Roman" w:cs="Times New Roman"/>
          <w:sz w:val="15"/>
          <w:szCs w:val="15"/>
        </w:rPr>
      </w:pPr>
    </w:p>
    <w:sectPr w:rsidR="00055CE0" w:rsidRPr="00050692"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5A" w:rsidRDefault="00BB495A" w:rsidP="005B5E72">
      <w:r>
        <w:separator/>
      </w:r>
    </w:p>
  </w:endnote>
  <w:endnote w:type="continuationSeparator" w:id="0">
    <w:p w:rsidR="00BB495A" w:rsidRDefault="00BB495A" w:rsidP="005B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CC" w:rsidRDefault="007C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CC" w:rsidRDefault="007C2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CC" w:rsidRDefault="007C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5A" w:rsidRDefault="00BB495A" w:rsidP="005B5E72">
      <w:r>
        <w:separator/>
      </w:r>
    </w:p>
  </w:footnote>
  <w:footnote w:type="continuationSeparator" w:id="0">
    <w:p w:rsidR="00BB495A" w:rsidRDefault="00BB495A" w:rsidP="005B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Default="00606704" w:rsidP="00606704">
    <w:pPr>
      <w:pStyle w:val="Header"/>
      <w:jc w:val="left"/>
    </w:pPr>
    <w:fldSimple w:instr=" DOCPROPERTY bjHeaderEvenPageDocProperty \* MERGEFORMAT " w:fldLock="1">
      <w:r w:rsidRPr="00606704">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Default="00606704" w:rsidP="00606704">
    <w:pPr>
      <w:pStyle w:val="Header"/>
      <w:jc w:val="left"/>
    </w:pPr>
    <w:fldSimple w:instr=" DOCPROPERTY bjHeaderBothDocProperty \* MERGEFORMAT " w:fldLock="1">
      <w:r w:rsidRPr="00606704">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Default="00606704" w:rsidP="00606704">
    <w:pPr>
      <w:pStyle w:val="Header"/>
      <w:jc w:val="left"/>
    </w:pPr>
    <w:fldSimple w:instr=" DOCPROPERTY bjHeaderFirstPageDocProperty \* MERGEFORMAT " w:fldLock="1">
      <w:r w:rsidRPr="00606704">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2B"/>
    <w:multiLevelType w:val="hybridMultilevel"/>
    <w:tmpl w:val="4F0E4D2E"/>
    <w:lvl w:ilvl="0" w:tplc="B19AFDE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B740D37"/>
    <w:multiLevelType w:val="hybridMultilevel"/>
    <w:tmpl w:val="766A2FF8"/>
    <w:lvl w:ilvl="0" w:tplc="B19AFDE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3648FB"/>
    <w:multiLevelType w:val="hybridMultilevel"/>
    <w:tmpl w:val="F23EC334"/>
    <w:lvl w:ilvl="0" w:tplc="097667D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7F33D70"/>
    <w:multiLevelType w:val="hybridMultilevel"/>
    <w:tmpl w:val="7BCE1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8F023F"/>
    <w:multiLevelType w:val="hybridMultilevel"/>
    <w:tmpl w:val="60B46A68"/>
    <w:lvl w:ilvl="0" w:tplc="98FA37E2">
      <w:start w:val="1"/>
      <w:numFmt w:val="lowerLetter"/>
      <w:lvlText w:val="(%1)"/>
      <w:lvlJc w:val="left"/>
      <w:pPr>
        <w:ind w:left="465" w:hanging="46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2702947"/>
    <w:multiLevelType w:val="hybridMultilevel"/>
    <w:tmpl w:val="FA2C2CF4"/>
    <w:lvl w:ilvl="0" w:tplc="1BFCEDBC">
      <w:start w:val="1"/>
      <w:numFmt w:val="lowerLetter"/>
      <w:lvlText w:val="(%1)"/>
      <w:lvlJc w:val="left"/>
      <w:pPr>
        <w:ind w:left="585" w:hanging="58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0D660A5"/>
    <w:multiLevelType w:val="hybridMultilevel"/>
    <w:tmpl w:val="72280578"/>
    <w:lvl w:ilvl="0" w:tplc="6852985C">
      <w:start w:val="1"/>
      <w:numFmt w:val="lowerLetter"/>
      <w:lvlText w:val="(%1)"/>
      <w:lvlJc w:val="left"/>
      <w:pPr>
        <w:ind w:left="375" w:hanging="37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8475F00"/>
    <w:multiLevelType w:val="hybridMultilevel"/>
    <w:tmpl w:val="B108EF96"/>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6F1D4D"/>
    <w:multiLevelType w:val="hybridMultilevel"/>
    <w:tmpl w:val="D27438E4"/>
    <w:lvl w:ilvl="0" w:tplc="D4E0212A">
      <w:start w:val="1"/>
      <w:numFmt w:val="lowerLetter"/>
      <w:lvlText w:val="(%1)"/>
      <w:lvlJc w:val="left"/>
      <w:pPr>
        <w:ind w:left="450" w:hanging="45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7073CE0"/>
    <w:multiLevelType w:val="hybridMultilevel"/>
    <w:tmpl w:val="052493D2"/>
    <w:lvl w:ilvl="0" w:tplc="6194F1F6">
      <w:start w:val="1"/>
      <w:numFmt w:val="lowerLetter"/>
      <w:lvlText w:val="(%1)"/>
      <w:lvlJc w:val="left"/>
      <w:pPr>
        <w:ind w:left="480" w:hanging="48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94C669F"/>
    <w:multiLevelType w:val="hybridMultilevel"/>
    <w:tmpl w:val="495C9C8C"/>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BD5855"/>
    <w:multiLevelType w:val="hybridMultilevel"/>
    <w:tmpl w:val="E4C88AC2"/>
    <w:lvl w:ilvl="0" w:tplc="1BFCEDBC">
      <w:start w:val="1"/>
      <w:numFmt w:val="lowerLetter"/>
      <w:lvlText w:val="(%1)"/>
      <w:lvlJc w:val="left"/>
      <w:pPr>
        <w:ind w:left="945" w:hanging="58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9D2932"/>
    <w:multiLevelType w:val="hybridMultilevel"/>
    <w:tmpl w:val="2C9A76C0"/>
    <w:lvl w:ilvl="0" w:tplc="D4E0212A">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BBF50A1"/>
    <w:multiLevelType w:val="hybridMultilevel"/>
    <w:tmpl w:val="ED72CABA"/>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A4133F"/>
    <w:multiLevelType w:val="hybridMultilevel"/>
    <w:tmpl w:val="1074A2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B40A2B"/>
    <w:multiLevelType w:val="hybridMultilevel"/>
    <w:tmpl w:val="1F94C85E"/>
    <w:lvl w:ilvl="0" w:tplc="5D16A082">
      <w:start w:val="1"/>
      <w:numFmt w:val="lowerRoman"/>
      <w:lvlText w:val="(%1)"/>
      <w:lvlJc w:val="left"/>
      <w:pPr>
        <w:ind w:left="1080" w:hanging="720"/>
      </w:pPr>
      <w:rPr>
        <w:rFonts w:hint="default"/>
      </w:rPr>
    </w:lvl>
    <w:lvl w:ilvl="1" w:tplc="52922EDA">
      <w:start w:val="1"/>
      <w:numFmt w:val="lowerLetter"/>
      <w:lvlText w:val="(%2)"/>
      <w:lvlJc w:val="left"/>
      <w:pPr>
        <w:ind w:left="1470" w:hanging="39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485F1F"/>
    <w:multiLevelType w:val="hybridMultilevel"/>
    <w:tmpl w:val="DD30154C"/>
    <w:lvl w:ilvl="0" w:tplc="6194F1F6">
      <w:start w:val="1"/>
      <w:numFmt w:val="lowerLetter"/>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7"/>
  </w:num>
  <w:num w:numId="6">
    <w:abstractNumId w:val="9"/>
  </w:num>
  <w:num w:numId="7">
    <w:abstractNumId w:val="16"/>
  </w:num>
  <w:num w:numId="8">
    <w:abstractNumId w:val="4"/>
  </w:num>
  <w:num w:numId="9">
    <w:abstractNumId w:val="14"/>
  </w:num>
  <w:num w:numId="10">
    <w:abstractNumId w:val="5"/>
  </w:num>
  <w:num w:numId="11">
    <w:abstractNumId w:val="11"/>
  </w:num>
  <w:num w:numId="12">
    <w:abstractNumId w:val="8"/>
  </w:num>
  <w:num w:numId="13">
    <w:abstractNumId w:val="12"/>
  </w:num>
  <w:num w:numId="14">
    <w:abstractNumId w:val="0"/>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7"/>
    <w:rsid w:val="000031EA"/>
    <w:rsid w:val="00006A3D"/>
    <w:rsid w:val="00047917"/>
    <w:rsid w:val="00050692"/>
    <w:rsid w:val="00055CE0"/>
    <w:rsid w:val="00070217"/>
    <w:rsid w:val="000D0654"/>
    <w:rsid w:val="000E36BB"/>
    <w:rsid w:val="000E50BA"/>
    <w:rsid w:val="00135910"/>
    <w:rsid w:val="00246C7F"/>
    <w:rsid w:val="00256224"/>
    <w:rsid w:val="00271B52"/>
    <w:rsid w:val="002A569A"/>
    <w:rsid w:val="00323B33"/>
    <w:rsid w:val="003733A8"/>
    <w:rsid w:val="003B68DA"/>
    <w:rsid w:val="004B67E8"/>
    <w:rsid w:val="004C797D"/>
    <w:rsid w:val="0051651F"/>
    <w:rsid w:val="00536042"/>
    <w:rsid w:val="00543C74"/>
    <w:rsid w:val="005851D3"/>
    <w:rsid w:val="00586326"/>
    <w:rsid w:val="005B5E72"/>
    <w:rsid w:val="005F00D1"/>
    <w:rsid w:val="00606704"/>
    <w:rsid w:val="00624A13"/>
    <w:rsid w:val="006362A1"/>
    <w:rsid w:val="00716244"/>
    <w:rsid w:val="00766D7A"/>
    <w:rsid w:val="007C23CC"/>
    <w:rsid w:val="008223CA"/>
    <w:rsid w:val="008760AD"/>
    <w:rsid w:val="00992FFE"/>
    <w:rsid w:val="009B2CB4"/>
    <w:rsid w:val="009B43C7"/>
    <w:rsid w:val="009B5791"/>
    <w:rsid w:val="00A536AF"/>
    <w:rsid w:val="00A8528B"/>
    <w:rsid w:val="00B516AA"/>
    <w:rsid w:val="00B66F1E"/>
    <w:rsid w:val="00BB495A"/>
    <w:rsid w:val="00D135A5"/>
    <w:rsid w:val="00E12E95"/>
    <w:rsid w:val="00E1780F"/>
    <w:rsid w:val="00EC098F"/>
    <w:rsid w:val="00F468E9"/>
    <w:rsid w:val="00F8692E"/>
    <w:rsid w:val="00FA406F"/>
    <w:rsid w:val="00FD5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1A9364-5369-4282-B548-7EDBC3CA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52"/>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54"/>
    <w:rPr>
      <w:rFonts w:ascii="Tahoma" w:hAnsi="Tahoma" w:cs="Tahoma"/>
      <w:sz w:val="16"/>
      <w:szCs w:val="16"/>
    </w:rPr>
  </w:style>
  <w:style w:type="character" w:customStyle="1" w:styleId="BalloonTextChar">
    <w:name w:val="Balloon Text Char"/>
    <w:basedOn w:val="DefaultParagraphFont"/>
    <w:link w:val="BalloonText"/>
    <w:uiPriority w:val="99"/>
    <w:semiHidden/>
    <w:rsid w:val="000D0654"/>
    <w:rPr>
      <w:rFonts w:ascii="Tahoma" w:eastAsia="SimSun" w:hAnsi="Tahoma" w:cs="Tahoma"/>
      <w:sz w:val="16"/>
      <w:szCs w:val="16"/>
      <w:lang w:val="en-GB" w:eastAsia="zh-CN"/>
    </w:rPr>
  </w:style>
  <w:style w:type="paragraph" w:styleId="Header">
    <w:name w:val="header"/>
    <w:basedOn w:val="Normal"/>
    <w:link w:val="HeaderChar"/>
    <w:uiPriority w:val="99"/>
    <w:unhideWhenUsed/>
    <w:rsid w:val="005B5E72"/>
    <w:pPr>
      <w:tabs>
        <w:tab w:val="center" w:pos="4513"/>
        <w:tab w:val="right" w:pos="9026"/>
      </w:tabs>
    </w:pPr>
  </w:style>
  <w:style w:type="character" w:customStyle="1" w:styleId="HeaderChar">
    <w:name w:val="Header Char"/>
    <w:basedOn w:val="DefaultParagraphFont"/>
    <w:link w:val="Header"/>
    <w:uiPriority w:val="99"/>
    <w:rsid w:val="005B5E72"/>
    <w:rPr>
      <w:rFonts w:ascii="Arial" w:eastAsia="SimSun" w:hAnsi="Arial" w:cs="Arial"/>
      <w:lang w:val="en-GB" w:eastAsia="zh-CN"/>
    </w:rPr>
  </w:style>
  <w:style w:type="paragraph" w:styleId="Footer">
    <w:name w:val="footer"/>
    <w:basedOn w:val="Normal"/>
    <w:link w:val="FooterChar"/>
    <w:uiPriority w:val="99"/>
    <w:unhideWhenUsed/>
    <w:rsid w:val="005B5E72"/>
    <w:pPr>
      <w:tabs>
        <w:tab w:val="center" w:pos="4513"/>
        <w:tab w:val="right" w:pos="9026"/>
      </w:tabs>
    </w:pPr>
  </w:style>
  <w:style w:type="character" w:customStyle="1" w:styleId="FooterChar">
    <w:name w:val="Footer Char"/>
    <w:basedOn w:val="DefaultParagraphFont"/>
    <w:link w:val="Footer"/>
    <w:uiPriority w:val="99"/>
    <w:rsid w:val="005B5E72"/>
    <w:rPr>
      <w:rFonts w:ascii="Arial" w:eastAsia="SimSun" w:hAnsi="Arial" w:cs="Arial"/>
      <w:lang w:val="en-GB" w:eastAsia="zh-CN"/>
    </w:rPr>
  </w:style>
  <w:style w:type="paragraph" w:customStyle="1" w:styleId="Default">
    <w:name w:val="Default"/>
    <w:rsid w:val="00624A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3C7EB784-4F10-4C97-AE71-5A539082B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Annex 7</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dc:title>
  <dc:subject>Central Bank of Ireland</dc:subject>
  <dc:creator>Windows User</dc:creator>
  <cp:keywords>Public</cp:keywords>
  <cp:lastModifiedBy>McEvoy, Garreth</cp:lastModifiedBy>
  <cp:revision>7</cp:revision>
  <dcterms:created xsi:type="dcterms:W3CDTF">2019-06-24T11:12:00Z</dcterms:created>
  <dcterms:modified xsi:type="dcterms:W3CDTF">2019-07-03T13:12:00Z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c5f40017-720e-4905-8f3a-5b5a60b321d3</vt:lpwstr>
  </property>
  <property fmtid="{D5CDD505-2E9C-101B-9397-08002B2CF9AE}" pid="3" name="bjSaver">
    <vt:lpwstr>1oOjZ9cFPG3dO0PYingm6HS7XVE1whEc</vt:lpwstr>
  </property>
  <property fmtid="{D5CDD505-2E9C-101B-9397-08002B2CF9AE}" pid="4" name="_AdHocReviewCycleID">
    <vt:i4>1644406883</vt:i4>
  </property>
  <property fmtid="{D5CDD505-2E9C-101B-9397-08002B2CF9AE}" pid="5" name="_NewReviewCycle">
    <vt:lpwstr/>
  </property>
  <property fmtid="{D5CDD505-2E9C-101B-9397-08002B2CF9AE}" pid="6" name="_EmailSubject">
    <vt:lpwstr>Publication of web guidance - Prospectus Regulation - 21 July 2019</vt:lpwstr>
  </property>
  <property fmtid="{D5CDD505-2E9C-101B-9397-08002B2CF9AE}" pid="7" name="_AuthorEmail">
    <vt:lpwstr>Rebecca.Noonan@centralbank.ie</vt:lpwstr>
  </property>
  <property fmtid="{D5CDD505-2E9C-101B-9397-08002B2CF9AE}" pid="8" name="_AuthorEmailDisplayName">
    <vt:lpwstr>Noonan, Rebecca</vt:lpwstr>
  </property>
  <property fmtid="{D5CDD505-2E9C-101B-9397-08002B2CF9AE}" pid="9" name="_PreviousAdHocReviewCycleID">
    <vt:i4>1516622265</vt:i4>
  </property>
  <property fmtid="{D5CDD505-2E9C-101B-9397-08002B2CF9AE}" pid="10" name="_ReviewingToolsShownOnce">
    <vt:lpwstr/>
  </property>
  <property fmtid="{D5CDD505-2E9C-101B-9397-08002B2CF9AE}" pid="11" name="bjDocumentLabelFieldCodeHeaderFooter">
    <vt:lpwstr>Public</vt:lpwstr>
  </property>
  <property fmtid="{D5CDD505-2E9C-101B-9397-08002B2CF9AE}" pid="12"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DocumentSecurityLabel">
    <vt:lpwstr>Public</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ies>
</file>